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5D34F6" w14:textId="3C2AF8D2" w:rsidR="005D02FB" w:rsidRPr="00AB556A" w:rsidRDefault="005E55A5" w:rsidP="005D02FB">
      <w:pPr>
        <w:pStyle w:val="NormalWeb"/>
        <w:spacing w:before="2" w:after="2"/>
        <w:jc w:val="center"/>
        <w:rPr>
          <w:rFonts w:ascii="Times New Roman" w:hAnsi="Times New Roman"/>
          <w:b/>
          <w:bCs/>
          <w:sz w:val="32"/>
          <w:szCs w:val="32"/>
        </w:rPr>
      </w:pPr>
      <w:r>
        <w:rPr>
          <w:rFonts w:ascii="Times New Roman" w:hAnsi="Times New Roman"/>
          <w:b/>
          <w:bCs/>
          <w:sz w:val="32"/>
          <w:szCs w:val="32"/>
        </w:rPr>
        <w:t>Guidelines For</w:t>
      </w:r>
      <w:r w:rsidR="006B431D">
        <w:rPr>
          <w:rFonts w:ascii="Times New Roman" w:hAnsi="Times New Roman"/>
          <w:b/>
          <w:bCs/>
          <w:sz w:val="32"/>
          <w:szCs w:val="32"/>
        </w:rPr>
        <w:t xml:space="preserve"> The </w:t>
      </w:r>
      <w:r w:rsidR="005D02FB" w:rsidRPr="00AB556A">
        <w:rPr>
          <w:rFonts w:ascii="Times New Roman" w:hAnsi="Times New Roman"/>
          <w:b/>
          <w:bCs/>
          <w:sz w:val="32"/>
          <w:szCs w:val="32"/>
        </w:rPr>
        <w:t>NOTA Grants Program</w:t>
      </w:r>
    </w:p>
    <w:p w14:paraId="43C5AAA4" w14:textId="77777777" w:rsidR="005D02FB" w:rsidRPr="00AB556A" w:rsidRDefault="005D02FB" w:rsidP="005D02FB">
      <w:pPr>
        <w:pStyle w:val="NormalWeb"/>
        <w:spacing w:before="2" w:after="2"/>
        <w:jc w:val="center"/>
        <w:rPr>
          <w:rFonts w:ascii="Times New Roman" w:hAnsi="Times New Roman"/>
          <w:sz w:val="24"/>
          <w:szCs w:val="24"/>
        </w:rPr>
      </w:pPr>
    </w:p>
    <w:p w14:paraId="1130374A" w14:textId="7CD54898" w:rsidR="005D02FB" w:rsidRPr="00AB556A" w:rsidRDefault="005D02FB" w:rsidP="005D02FB">
      <w:pPr>
        <w:pStyle w:val="NormalWeb"/>
        <w:spacing w:before="2" w:after="2"/>
        <w:ind w:firstLine="720"/>
        <w:rPr>
          <w:rFonts w:ascii="Times New Roman" w:hAnsi="Times New Roman"/>
          <w:sz w:val="24"/>
          <w:szCs w:val="24"/>
        </w:rPr>
      </w:pPr>
      <w:r w:rsidRPr="00AB556A">
        <w:rPr>
          <w:rFonts w:ascii="Times New Roman" w:hAnsi="Times New Roman"/>
          <w:sz w:val="24"/>
          <w:szCs w:val="24"/>
        </w:rPr>
        <w:t>The New Orleans Theater Association (NOTA) is a 501(c)3 nonprofit</w:t>
      </w:r>
      <w:r w:rsidR="00A91BC9" w:rsidRPr="00AB556A">
        <w:rPr>
          <w:rFonts w:ascii="Times New Roman" w:hAnsi="Times New Roman"/>
          <w:sz w:val="24"/>
          <w:szCs w:val="24"/>
        </w:rPr>
        <w:t xml:space="preserve"> organization which serves as the local presenter for the Broadway Series at the Saenger Theatre. We use the annual revenue derived from that activity </w:t>
      </w:r>
      <w:r w:rsidRPr="00AB556A">
        <w:rPr>
          <w:rFonts w:ascii="Times New Roman" w:hAnsi="Times New Roman"/>
          <w:sz w:val="24"/>
          <w:szCs w:val="24"/>
        </w:rPr>
        <w:t xml:space="preserve">to provide </w:t>
      </w:r>
      <w:r w:rsidR="00685AA4" w:rsidRPr="00AB556A">
        <w:rPr>
          <w:rFonts w:ascii="Times New Roman" w:hAnsi="Times New Roman"/>
          <w:sz w:val="24"/>
          <w:szCs w:val="24"/>
        </w:rPr>
        <w:t xml:space="preserve">support for artistic performances, as well as </w:t>
      </w:r>
      <w:r w:rsidRPr="00AB556A">
        <w:rPr>
          <w:rFonts w:ascii="Times New Roman" w:hAnsi="Times New Roman"/>
          <w:sz w:val="24"/>
          <w:szCs w:val="24"/>
        </w:rPr>
        <w:t xml:space="preserve">visual-arts and performing-arts-related services </w:t>
      </w:r>
      <w:r w:rsidR="00A91BC9" w:rsidRPr="00AB556A">
        <w:rPr>
          <w:rFonts w:ascii="Times New Roman" w:hAnsi="Times New Roman"/>
          <w:sz w:val="24"/>
          <w:szCs w:val="24"/>
        </w:rPr>
        <w:t>throughout the greater New Orleans area</w:t>
      </w:r>
      <w:r w:rsidR="001F5C30" w:rsidRPr="00AB556A">
        <w:rPr>
          <w:rFonts w:ascii="Times New Roman" w:hAnsi="Times New Roman"/>
          <w:sz w:val="24"/>
          <w:szCs w:val="24"/>
        </w:rPr>
        <w:t xml:space="preserve">. </w:t>
      </w:r>
    </w:p>
    <w:p w14:paraId="466DFD96" w14:textId="77777777" w:rsidR="001F5C30" w:rsidRPr="00AB556A" w:rsidRDefault="001F5C30" w:rsidP="005D02FB">
      <w:pPr>
        <w:pStyle w:val="NormalWeb"/>
        <w:spacing w:before="2" w:after="2"/>
        <w:ind w:firstLine="720"/>
        <w:rPr>
          <w:rFonts w:ascii="Times New Roman" w:hAnsi="Times New Roman"/>
          <w:sz w:val="24"/>
          <w:szCs w:val="24"/>
        </w:rPr>
      </w:pPr>
    </w:p>
    <w:p w14:paraId="32CAC90F" w14:textId="1D4EEB87" w:rsidR="001F5C30" w:rsidRPr="00AB556A" w:rsidRDefault="001F5C30" w:rsidP="00AB556A">
      <w:pPr>
        <w:ind w:firstLine="720"/>
      </w:pPr>
      <w:r w:rsidRPr="00AB556A">
        <w:rPr>
          <w:rFonts w:cs="Times New Roman"/>
        </w:rPr>
        <w:t>NOTA was founded in 1984 as the Civic Light Opera. Over the years it has evolved from a youth arts summer camp to a grantmaking organization supporting all aspects of the arts (music, dance, creative writing, and theatrical arts both behind the scenes and onstage</w:t>
      </w:r>
      <w:r w:rsidR="00756D0C">
        <w:rPr>
          <w:rFonts w:cs="Times New Roman"/>
        </w:rPr>
        <w:t>)</w:t>
      </w:r>
      <w:r w:rsidRPr="00AB556A">
        <w:rPr>
          <w:rFonts w:cs="Times New Roman"/>
        </w:rPr>
        <w:t xml:space="preserve">. With over two decades of experience in granting, NOTA’s grants process is now evolving into a new phase. </w:t>
      </w:r>
      <w:r w:rsidR="00AB556A">
        <w:rPr>
          <w:rFonts w:cs="Times New Roman"/>
        </w:rPr>
        <w:t>This information sheet is intended to provide some guidelines</w:t>
      </w:r>
      <w:r w:rsidR="00663DEA">
        <w:rPr>
          <w:rFonts w:cs="Times New Roman"/>
        </w:rPr>
        <w:t xml:space="preserve"> for preparing and submitting a grant request. </w:t>
      </w:r>
    </w:p>
    <w:p w14:paraId="01C5BFF8" w14:textId="77777777" w:rsidR="005D02FB" w:rsidRPr="00AB556A" w:rsidRDefault="005D02FB" w:rsidP="005D02FB">
      <w:pPr>
        <w:pStyle w:val="NormalWeb"/>
        <w:spacing w:before="2" w:after="2"/>
        <w:ind w:firstLine="720"/>
        <w:rPr>
          <w:rFonts w:ascii="Times New Roman" w:hAnsi="Times New Roman"/>
          <w:sz w:val="24"/>
          <w:szCs w:val="24"/>
        </w:rPr>
      </w:pPr>
      <w:r w:rsidRPr="00AB556A">
        <w:rPr>
          <w:rFonts w:ascii="Times New Roman" w:hAnsi="Times New Roman"/>
          <w:sz w:val="24"/>
          <w:szCs w:val="24"/>
        </w:rPr>
        <w:t xml:space="preserve">  </w:t>
      </w:r>
    </w:p>
    <w:p w14:paraId="1A623568" w14:textId="22185723" w:rsidR="005D02FB" w:rsidRPr="00AB556A" w:rsidRDefault="005D02FB" w:rsidP="005D02FB">
      <w:pPr>
        <w:pStyle w:val="NormalWeb"/>
        <w:spacing w:before="2" w:after="2"/>
        <w:ind w:firstLine="720"/>
        <w:rPr>
          <w:rFonts w:ascii="Times New Roman" w:hAnsi="Times New Roman"/>
          <w:sz w:val="24"/>
          <w:szCs w:val="24"/>
        </w:rPr>
      </w:pPr>
      <w:r w:rsidRPr="00AB556A">
        <w:rPr>
          <w:rFonts w:ascii="Times New Roman" w:hAnsi="Times New Roman"/>
          <w:sz w:val="24"/>
          <w:szCs w:val="24"/>
        </w:rPr>
        <w:t xml:space="preserve">NOTA </w:t>
      </w:r>
      <w:r w:rsidR="00C21414" w:rsidRPr="00AB556A">
        <w:rPr>
          <w:rFonts w:ascii="Times New Roman" w:hAnsi="Times New Roman"/>
          <w:sz w:val="24"/>
          <w:szCs w:val="24"/>
        </w:rPr>
        <w:t xml:space="preserve">will consider funding </w:t>
      </w:r>
      <w:r w:rsidRPr="00AB556A">
        <w:rPr>
          <w:rFonts w:ascii="Times New Roman" w:hAnsi="Times New Roman"/>
          <w:sz w:val="24"/>
          <w:szCs w:val="24"/>
        </w:rPr>
        <w:t>or contribut</w:t>
      </w:r>
      <w:r w:rsidR="00C21414" w:rsidRPr="00AB556A">
        <w:rPr>
          <w:rFonts w:ascii="Times New Roman" w:hAnsi="Times New Roman"/>
          <w:sz w:val="24"/>
          <w:szCs w:val="24"/>
        </w:rPr>
        <w:t>ing</w:t>
      </w:r>
      <w:r w:rsidRPr="00AB556A">
        <w:rPr>
          <w:rFonts w:ascii="Times New Roman" w:hAnsi="Times New Roman"/>
          <w:sz w:val="24"/>
          <w:szCs w:val="24"/>
        </w:rPr>
        <w:t xml:space="preserve"> to programs that focus on any aspect of the theatrical arts,</w:t>
      </w:r>
      <w:r w:rsidRPr="00AB556A">
        <w:rPr>
          <w:rFonts w:ascii="Times New Roman" w:hAnsi="Times New Roman"/>
          <w:b/>
          <w:bCs/>
          <w:sz w:val="24"/>
          <w:szCs w:val="24"/>
        </w:rPr>
        <w:t xml:space="preserve"> </w:t>
      </w:r>
      <w:r w:rsidRPr="00AB556A">
        <w:rPr>
          <w:rFonts w:ascii="Times New Roman" w:hAnsi="Times New Roman"/>
          <w:sz w:val="24"/>
          <w:szCs w:val="24"/>
        </w:rPr>
        <w:t xml:space="preserve">which we define broadly. </w:t>
      </w:r>
      <w:r w:rsidR="00A91BC9" w:rsidRPr="00AB556A">
        <w:rPr>
          <w:rFonts w:ascii="Times New Roman" w:hAnsi="Times New Roman"/>
          <w:sz w:val="24"/>
          <w:szCs w:val="24"/>
        </w:rPr>
        <w:t>In addition to specific performances, and programs supporting music, dance, art, creative writing or other theatre-related projects, e</w:t>
      </w:r>
      <w:r w:rsidRPr="00AB556A">
        <w:rPr>
          <w:rFonts w:ascii="Times New Roman" w:hAnsi="Times New Roman"/>
          <w:sz w:val="24"/>
          <w:szCs w:val="24"/>
        </w:rPr>
        <w:t>ligible projects might include panel discussions, a lecture or lecture series, workshops for the general public or special</w:t>
      </w:r>
      <w:r w:rsidR="00D42720" w:rsidRPr="00AB556A">
        <w:rPr>
          <w:rFonts w:ascii="Times New Roman" w:hAnsi="Times New Roman"/>
          <w:sz w:val="24"/>
          <w:szCs w:val="24"/>
        </w:rPr>
        <w:t>-</w:t>
      </w:r>
      <w:r w:rsidRPr="00AB556A">
        <w:rPr>
          <w:rFonts w:ascii="Times New Roman" w:hAnsi="Times New Roman"/>
          <w:sz w:val="24"/>
          <w:szCs w:val="24"/>
        </w:rPr>
        <w:t xml:space="preserve">interest groups </w:t>
      </w:r>
      <w:r w:rsidR="00685AA4" w:rsidRPr="00AB556A">
        <w:rPr>
          <w:rFonts w:ascii="Times New Roman" w:hAnsi="Times New Roman"/>
          <w:sz w:val="24"/>
          <w:szCs w:val="24"/>
        </w:rPr>
        <w:t xml:space="preserve">such as </w:t>
      </w:r>
      <w:r w:rsidRPr="00AB556A">
        <w:rPr>
          <w:rFonts w:ascii="Times New Roman" w:hAnsi="Times New Roman"/>
          <w:sz w:val="24"/>
          <w:szCs w:val="24"/>
        </w:rPr>
        <w:t>young people</w:t>
      </w:r>
      <w:r w:rsidR="00685AA4" w:rsidRPr="00AB556A">
        <w:rPr>
          <w:rFonts w:ascii="Times New Roman" w:hAnsi="Times New Roman"/>
          <w:sz w:val="24"/>
          <w:szCs w:val="24"/>
        </w:rPr>
        <w:t xml:space="preserve">, </w:t>
      </w:r>
      <w:r w:rsidRPr="00AB556A">
        <w:rPr>
          <w:rFonts w:ascii="Times New Roman" w:hAnsi="Times New Roman"/>
          <w:sz w:val="24"/>
          <w:szCs w:val="24"/>
        </w:rPr>
        <w:t>professional training for members of the local theater community</w:t>
      </w:r>
      <w:r w:rsidR="00685AA4" w:rsidRPr="00AB556A">
        <w:rPr>
          <w:rFonts w:ascii="Times New Roman" w:hAnsi="Times New Roman"/>
          <w:sz w:val="24"/>
          <w:szCs w:val="24"/>
        </w:rPr>
        <w:t xml:space="preserve">, and event participants including </w:t>
      </w:r>
      <w:r w:rsidRPr="00AB556A">
        <w:rPr>
          <w:rFonts w:ascii="Times New Roman" w:hAnsi="Times New Roman"/>
          <w:sz w:val="24"/>
          <w:szCs w:val="24"/>
        </w:rPr>
        <w:t xml:space="preserve">festival or convention attendees. Funding for theatrical events in area High Schools demonstrating particular need is of special interest to NOTA. </w:t>
      </w:r>
    </w:p>
    <w:p w14:paraId="44A7A5FC" w14:textId="77777777" w:rsidR="005D02FB" w:rsidRPr="00AB556A" w:rsidRDefault="005D02FB" w:rsidP="005D02FB">
      <w:pPr>
        <w:pStyle w:val="NormalWeb"/>
        <w:spacing w:before="2" w:after="2"/>
        <w:ind w:firstLine="720"/>
        <w:rPr>
          <w:rFonts w:ascii="Times New Roman" w:hAnsi="Times New Roman"/>
          <w:sz w:val="24"/>
          <w:szCs w:val="24"/>
        </w:rPr>
      </w:pPr>
    </w:p>
    <w:p w14:paraId="6E977ECC" w14:textId="4C95FD65" w:rsidR="005D02FB" w:rsidRPr="00AB556A" w:rsidRDefault="005D02FB" w:rsidP="005D02FB">
      <w:pPr>
        <w:pStyle w:val="NormalWeb"/>
        <w:spacing w:before="2" w:after="2"/>
        <w:ind w:firstLine="720"/>
        <w:rPr>
          <w:rFonts w:ascii="Times New Roman" w:hAnsi="Times New Roman"/>
          <w:sz w:val="24"/>
          <w:szCs w:val="24"/>
        </w:rPr>
      </w:pPr>
      <w:r w:rsidRPr="00AB556A">
        <w:rPr>
          <w:rFonts w:ascii="Times New Roman" w:hAnsi="Times New Roman"/>
          <w:sz w:val="24"/>
          <w:szCs w:val="24"/>
        </w:rPr>
        <w:t xml:space="preserve">The total amount available for distribution </w:t>
      </w:r>
      <w:r w:rsidR="00A91BC9" w:rsidRPr="00AB556A">
        <w:rPr>
          <w:rFonts w:ascii="Times New Roman" w:hAnsi="Times New Roman"/>
          <w:sz w:val="24"/>
          <w:szCs w:val="24"/>
        </w:rPr>
        <w:t>varies</w:t>
      </w:r>
      <w:r w:rsidRPr="00AB556A">
        <w:rPr>
          <w:rFonts w:ascii="Times New Roman" w:hAnsi="Times New Roman"/>
          <w:sz w:val="24"/>
          <w:szCs w:val="24"/>
        </w:rPr>
        <w:t xml:space="preserve"> from year to year based on proceeds of the annual Broadway Series</w:t>
      </w:r>
      <w:r w:rsidR="00C21414" w:rsidRPr="00AB556A">
        <w:rPr>
          <w:rFonts w:ascii="Times New Roman" w:hAnsi="Times New Roman"/>
          <w:sz w:val="24"/>
          <w:szCs w:val="24"/>
        </w:rPr>
        <w:t xml:space="preserve"> at the Saenger Theatre</w:t>
      </w:r>
      <w:r w:rsidRPr="00AB556A">
        <w:rPr>
          <w:rFonts w:ascii="Times New Roman" w:hAnsi="Times New Roman"/>
          <w:sz w:val="24"/>
          <w:szCs w:val="24"/>
        </w:rPr>
        <w:t xml:space="preserve">. In recent years NOTA has awarded between </w:t>
      </w:r>
      <w:r w:rsidR="00A91BC9" w:rsidRPr="00AB556A">
        <w:rPr>
          <w:rFonts w:ascii="Times New Roman" w:hAnsi="Times New Roman"/>
          <w:sz w:val="24"/>
          <w:szCs w:val="24"/>
        </w:rPr>
        <w:t>2</w:t>
      </w:r>
      <w:r w:rsidRPr="00AB556A">
        <w:rPr>
          <w:rFonts w:ascii="Times New Roman" w:hAnsi="Times New Roman"/>
          <w:sz w:val="24"/>
          <w:szCs w:val="24"/>
        </w:rPr>
        <w:t xml:space="preserve">0 and </w:t>
      </w:r>
      <w:r w:rsidR="009308E9" w:rsidRPr="00AB556A">
        <w:rPr>
          <w:rFonts w:ascii="Times New Roman" w:hAnsi="Times New Roman"/>
          <w:sz w:val="24"/>
          <w:szCs w:val="24"/>
        </w:rPr>
        <w:t>30</w:t>
      </w:r>
      <w:r w:rsidRPr="00AB556A">
        <w:rPr>
          <w:rFonts w:ascii="Times New Roman" w:hAnsi="Times New Roman"/>
          <w:sz w:val="24"/>
          <w:szCs w:val="24"/>
        </w:rPr>
        <w:t xml:space="preserve"> grants annually. </w:t>
      </w:r>
      <w:r w:rsidR="005C6A10" w:rsidRPr="00AB556A">
        <w:rPr>
          <w:rFonts w:ascii="Times New Roman" w:hAnsi="Times New Roman"/>
          <w:sz w:val="24"/>
          <w:szCs w:val="24"/>
        </w:rPr>
        <w:t>Grants are awarded in accordance with the process set out below.</w:t>
      </w:r>
    </w:p>
    <w:p w14:paraId="44E85889" w14:textId="77777777" w:rsidR="005D02FB" w:rsidRPr="00AB556A" w:rsidRDefault="005D02FB" w:rsidP="005D02FB">
      <w:pPr>
        <w:pStyle w:val="NormalWeb"/>
        <w:spacing w:before="2" w:after="2"/>
        <w:ind w:firstLine="720"/>
        <w:rPr>
          <w:rFonts w:ascii="Times New Roman" w:hAnsi="Times New Roman"/>
          <w:sz w:val="24"/>
          <w:szCs w:val="24"/>
        </w:rPr>
      </w:pPr>
    </w:p>
    <w:p w14:paraId="20996680" w14:textId="3CD01D9D" w:rsidR="005D02FB" w:rsidRPr="00AB556A" w:rsidRDefault="005D02FB" w:rsidP="005D02FB">
      <w:pPr>
        <w:pStyle w:val="NormalWeb"/>
        <w:spacing w:before="2" w:after="2"/>
        <w:ind w:firstLine="720"/>
        <w:rPr>
          <w:rFonts w:ascii="Times New Roman" w:hAnsi="Times New Roman"/>
          <w:sz w:val="24"/>
          <w:szCs w:val="24"/>
        </w:rPr>
      </w:pPr>
      <w:r w:rsidRPr="00AB556A">
        <w:rPr>
          <w:rFonts w:ascii="Times New Roman" w:hAnsi="Times New Roman"/>
          <w:sz w:val="24"/>
          <w:szCs w:val="24"/>
        </w:rPr>
        <w:t>NOTA board members will make decisions based on applications received</w:t>
      </w:r>
      <w:r w:rsidR="005C6A10" w:rsidRPr="00AB556A">
        <w:rPr>
          <w:rFonts w:ascii="Times New Roman" w:hAnsi="Times New Roman"/>
          <w:sz w:val="24"/>
          <w:szCs w:val="24"/>
        </w:rPr>
        <w:t>.</w:t>
      </w:r>
      <w:r w:rsidRPr="00AB556A">
        <w:rPr>
          <w:rFonts w:ascii="Times New Roman" w:hAnsi="Times New Roman"/>
          <w:sz w:val="24"/>
          <w:szCs w:val="24"/>
        </w:rPr>
        <w:t xml:space="preserve"> Evaluation of project results will inform decisions about future programs. Innovative, </w:t>
      </w:r>
      <w:r w:rsidR="005C6A10" w:rsidRPr="00AB556A">
        <w:rPr>
          <w:rFonts w:ascii="Times New Roman" w:hAnsi="Times New Roman"/>
          <w:sz w:val="24"/>
          <w:szCs w:val="24"/>
        </w:rPr>
        <w:t xml:space="preserve">traditional, </w:t>
      </w:r>
      <w:r w:rsidRPr="00AB556A">
        <w:rPr>
          <w:rFonts w:ascii="Times New Roman" w:hAnsi="Times New Roman"/>
          <w:sz w:val="24"/>
          <w:szCs w:val="24"/>
        </w:rPr>
        <w:t xml:space="preserve">nontraditional, and inter-disciplinary projects are </w:t>
      </w:r>
      <w:r w:rsidR="00D42720" w:rsidRPr="00AB556A">
        <w:rPr>
          <w:rFonts w:ascii="Times New Roman" w:hAnsi="Times New Roman"/>
          <w:sz w:val="24"/>
          <w:szCs w:val="24"/>
        </w:rPr>
        <w:t>welcomed</w:t>
      </w:r>
      <w:r w:rsidRPr="00AB556A">
        <w:rPr>
          <w:rFonts w:ascii="Times New Roman" w:hAnsi="Times New Roman"/>
          <w:sz w:val="24"/>
          <w:szCs w:val="24"/>
        </w:rPr>
        <w:t xml:space="preserve">. </w:t>
      </w:r>
      <w:r w:rsidR="00280218" w:rsidRPr="00AB556A">
        <w:rPr>
          <w:rFonts w:ascii="Times New Roman" w:hAnsi="Times New Roman"/>
          <w:sz w:val="24"/>
          <w:szCs w:val="24"/>
        </w:rPr>
        <w:t>We do not generally fund capit</w:t>
      </w:r>
      <w:r w:rsidR="000C52A1" w:rsidRPr="00AB556A">
        <w:rPr>
          <w:rFonts w:ascii="Times New Roman" w:hAnsi="Times New Roman"/>
          <w:sz w:val="24"/>
          <w:szCs w:val="24"/>
        </w:rPr>
        <w:t>a</w:t>
      </w:r>
      <w:r w:rsidR="00280218" w:rsidRPr="00AB556A">
        <w:rPr>
          <w:rFonts w:ascii="Times New Roman" w:hAnsi="Times New Roman"/>
          <w:sz w:val="24"/>
          <w:szCs w:val="24"/>
        </w:rPr>
        <w:t>l projects.</w:t>
      </w:r>
    </w:p>
    <w:p w14:paraId="37FDF11A" w14:textId="77777777" w:rsidR="005D02FB" w:rsidRPr="00AB556A" w:rsidRDefault="005D02FB" w:rsidP="005D02FB">
      <w:pPr>
        <w:pStyle w:val="NormalWeb"/>
        <w:spacing w:before="2" w:after="2"/>
        <w:ind w:firstLine="720"/>
        <w:rPr>
          <w:rFonts w:ascii="Times New Roman" w:hAnsi="Times New Roman"/>
          <w:sz w:val="24"/>
          <w:szCs w:val="24"/>
        </w:rPr>
      </w:pPr>
    </w:p>
    <w:p w14:paraId="2417398E" w14:textId="77777777" w:rsidR="005D02FB" w:rsidRPr="00AB556A" w:rsidRDefault="005D02FB" w:rsidP="005D02FB">
      <w:pPr>
        <w:pStyle w:val="NormalWeb"/>
        <w:spacing w:before="2" w:after="2"/>
        <w:rPr>
          <w:rFonts w:ascii="Times New Roman" w:hAnsi="Times New Roman"/>
          <w:b/>
          <w:bCs/>
          <w:sz w:val="24"/>
          <w:szCs w:val="24"/>
        </w:rPr>
      </w:pPr>
      <w:r w:rsidRPr="00AB556A">
        <w:rPr>
          <w:rFonts w:ascii="Times New Roman" w:hAnsi="Times New Roman"/>
          <w:b/>
          <w:bCs/>
          <w:sz w:val="24"/>
          <w:szCs w:val="24"/>
        </w:rPr>
        <w:t xml:space="preserve">I. Eligibility: </w:t>
      </w:r>
    </w:p>
    <w:p w14:paraId="2A07BE86" w14:textId="77777777" w:rsidR="00E633BD" w:rsidRPr="00AB556A" w:rsidRDefault="00E633BD" w:rsidP="005D02FB">
      <w:pPr>
        <w:pStyle w:val="NormalWeb"/>
        <w:spacing w:before="2" w:after="2"/>
        <w:rPr>
          <w:rFonts w:ascii="Times New Roman" w:hAnsi="Times New Roman"/>
          <w:sz w:val="24"/>
          <w:szCs w:val="24"/>
        </w:rPr>
      </w:pPr>
    </w:p>
    <w:p w14:paraId="0624EE87" w14:textId="474767BE" w:rsidR="005D02FB" w:rsidRPr="00AB556A" w:rsidRDefault="00756D0C" w:rsidP="005D02FB">
      <w:pPr>
        <w:pStyle w:val="NormalWeb"/>
        <w:numPr>
          <w:ilvl w:val="0"/>
          <w:numId w:val="1"/>
        </w:numPr>
        <w:spacing w:before="2" w:after="2"/>
        <w:rPr>
          <w:rFonts w:ascii="Times New Roman" w:hAnsi="Times New Roman"/>
          <w:sz w:val="24"/>
          <w:szCs w:val="24"/>
        </w:rPr>
      </w:pPr>
      <w:r>
        <w:rPr>
          <w:rFonts w:ascii="Times New Roman" w:hAnsi="Times New Roman"/>
          <w:sz w:val="24"/>
          <w:szCs w:val="24"/>
        </w:rPr>
        <w:t xml:space="preserve">501 (c) 3 </w:t>
      </w:r>
      <w:r w:rsidR="005D02FB" w:rsidRPr="00AB556A">
        <w:rPr>
          <w:rFonts w:ascii="Times New Roman" w:hAnsi="Times New Roman"/>
          <w:sz w:val="24"/>
          <w:szCs w:val="24"/>
        </w:rPr>
        <w:t>nonprofit arts, educational, and cultural organizations</w:t>
      </w:r>
      <w:r w:rsidR="00D42720" w:rsidRPr="00AB556A">
        <w:rPr>
          <w:rFonts w:ascii="Times New Roman" w:hAnsi="Times New Roman"/>
          <w:sz w:val="24"/>
          <w:szCs w:val="24"/>
        </w:rPr>
        <w:t xml:space="preserve"> </w:t>
      </w:r>
      <w:r w:rsidR="005D02FB" w:rsidRPr="00AB556A">
        <w:rPr>
          <w:rFonts w:ascii="Times New Roman" w:hAnsi="Times New Roman"/>
          <w:sz w:val="24"/>
          <w:szCs w:val="24"/>
        </w:rPr>
        <w:t xml:space="preserve">in the metropolitan New Orleans </w:t>
      </w:r>
      <w:r w:rsidR="00D42720" w:rsidRPr="00AB556A">
        <w:rPr>
          <w:rFonts w:ascii="Times New Roman" w:hAnsi="Times New Roman"/>
          <w:sz w:val="24"/>
          <w:szCs w:val="24"/>
        </w:rPr>
        <w:t xml:space="preserve">or greater </w:t>
      </w:r>
      <w:r w:rsidR="005D02FB" w:rsidRPr="00AB556A">
        <w:rPr>
          <w:rFonts w:ascii="Times New Roman" w:hAnsi="Times New Roman"/>
          <w:sz w:val="24"/>
          <w:szCs w:val="24"/>
        </w:rPr>
        <w:t>Orleans</w:t>
      </w:r>
      <w:r w:rsidR="00D42720" w:rsidRPr="00AB556A">
        <w:rPr>
          <w:rFonts w:ascii="Times New Roman" w:hAnsi="Times New Roman"/>
          <w:sz w:val="24"/>
          <w:szCs w:val="24"/>
        </w:rPr>
        <w:t xml:space="preserve"> Parish region</w:t>
      </w:r>
      <w:r>
        <w:rPr>
          <w:rFonts w:ascii="Times New Roman" w:hAnsi="Times New Roman"/>
          <w:sz w:val="24"/>
          <w:szCs w:val="24"/>
        </w:rPr>
        <w:t xml:space="preserve"> or affiliation with a 501 (c) 3 fiscal agent</w:t>
      </w:r>
      <w:r w:rsidR="005D02FB" w:rsidRPr="00AB556A">
        <w:rPr>
          <w:rFonts w:ascii="Times New Roman" w:hAnsi="Times New Roman"/>
          <w:sz w:val="24"/>
          <w:szCs w:val="24"/>
        </w:rPr>
        <w:t xml:space="preserve">; </w:t>
      </w:r>
    </w:p>
    <w:p w14:paraId="51DF6E55" w14:textId="7C8A568F" w:rsidR="005D02FB" w:rsidRPr="00AB556A" w:rsidRDefault="005D02FB" w:rsidP="005D02FB">
      <w:pPr>
        <w:pStyle w:val="NormalWeb"/>
        <w:numPr>
          <w:ilvl w:val="0"/>
          <w:numId w:val="1"/>
        </w:numPr>
        <w:spacing w:before="2" w:after="2"/>
        <w:rPr>
          <w:rFonts w:ascii="Times New Roman" w:hAnsi="Times New Roman"/>
          <w:sz w:val="24"/>
          <w:szCs w:val="24"/>
        </w:rPr>
      </w:pPr>
      <w:r w:rsidRPr="00AB556A">
        <w:rPr>
          <w:rFonts w:ascii="Times New Roman" w:hAnsi="Times New Roman"/>
          <w:sz w:val="24"/>
          <w:szCs w:val="24"/>
        </w:rPr>
        <w:t xml:space="preserve">theater-related programs directed by arts or educational professionals with established </w:t>
      </w:r>
      <w:r w:rsidR="00D42720" w:rsidRPr="00AB556A">
        <w:rPr>
          <w:rFonts w:ascii="Times New Roman" w:hAnsi="Times New Roman"/>
          <w:sz w:val="24"/>
          <w:szCs w:val="24"/>
        </w:rPr>
        <w:t xml:space="preserve">or developing </w:t>
      </w:r>
      <w:r w:rsidRPr="00AB556A">
        <w:rPr>
          <w:rFonts w:ascii="Times New Roman" w:hAnsi="Times New Roman"/>
          <w:sz w:val="24"/>
          <w:szCs w:val="24"/>
        </w:rPr>
        <w:t xml:space="preserve">arts and educational organizations; </w:t>
      </w:r>
    </w:p>
    <w:p w14:paraId="0398A30D" w14:textId="49940606" w:rsidR="005D02FB" w:rsidRPr="00AB556A" w:rsidRDefault="00D42720" w:rsidP="005D02FB">
      <w:pPr>
        <w:pStyle w:val="NormalWeb"/>
        <w:numPr>
          <w:ilvl w:val="0"/>
          <w:numId w:val="1"/>
        </w:numPr>
        <w:spacing w:before="2" w:after="2"/>
        <w:rPr>
          <w:rFonts w:ascii="Times New Roman" w:hAnsi="Times New Roman"/>
          <w:sz w:val="24"/>
          <w:szCs w:val="24"/>
        </w:rPr>
      </w:pPr>
      <w:r w:rsidRPr="00AB556A">
        <w:rPr>
          <w:rFonts w:ascii="Times New Roman" w:hAnsi="Times New Roman"/>
          <w:sz w:val="24"/>
          <w:szCs w:val="24"/>
        </w:rPr>
        <w:t xml:space="preserve">primary or secondary </w:t>
      </w:r>
      <w:r w:rsidR="005D02FB" w:rsidRPr="00AB556A">
        <w:rPr>
          <w:rFonts w:ascii="Times New Roman" w:hAnsi="Times New Roman"/>
          <w:sz w:val="24"/>
          <w:szCs w:val="24"/>
        </w:rPr>
        <w:t xml:space="preserve">schools in </w:t>
      </w:r>
      <w:r w:rsidRPr="00AB556A">
        <w:rPr>
          <w:rFonts w:ascii="Times New Roman" w:hAnsi="Times New Roman"/>
          <w:sz w:val="24"/>
          <w:szCs w:val="24"/>
        </w:rPr>
        <w:t xml:space="preserve">greater </w:t>
      </w:r>
      <w:r w:rsidR="005D02FB" w:rsidRPr="00AB556A">
        <w:rPr>
          <w:rFonts w:ascii="Times New Roman" w:hAnsi="Times New Roman"/>
          <w:sz w:val="24"/>
          <w:szCs w:val="24"/>
        </w:rPr>
        <w:t>Orleans</w:t>
      </w:r>
      <w:r w:rsidRPr="00AB556A">
        <w:rPr>
          <w:rFonts w:ascii="Times New Roman" w:hAnsi="Times New Roman"/>
          <w:sz w:val="24"/>
          <w:szCs w:val="24"/>
        </w:rPr>
        <w:t xml:space="preserve"> Parish region</w:t>
      </w:r>
      <w:r w:rsidR="005D02FB" w:rsidRPr="00AB556A">
        <w:rPr>
          <w:rFonts w:ascii="Times New Roman" w:hAnsi="Times New Roman"/>
          <w:sz w:val="24"/>
          <w:szCs w:val="24"/>
        </w:rPr>
        <w:t xml:space="preserve">. </w:t>
      </w:r>
    </w:p>
    <w:p w14:paraId="11B3D9FB" w14:textId="77777777" w:rsidR="00E633BD" w:rsidRPr="00AB556A" w:rsidRDefault="00E633BD" w:rsidP="00E633BD">
      <w:pPr>
        <w:pStyle w:val="NormalWeb"/>
        <w:spacing w:before="2" w:after="2"/>
        <w:rPr>
          <w:rFonts w:ascii="Times New Roman" w:hAnsi="Times New Roman"/>
          <w:sz w:val="24"/>
          <w:szCs w:val="24"/>
        </w:rPr>
      </w:pPr>
    </w:p>
    <w:p w14:paraId="3BBE24C3" w14:textId="77777777" w:rsidR="005D02FB" w:rsidRPr="00AB556A" w:rsidRDefault="005D02FB" w:rsidP="005D02FB">
      <w:pPr>
        <w:pStyle w:val="NormalWeb"/>
        <w:spacing w:before="2" w:after="2"/>
        <w:rPr>
          <w:rFonts w:ascii="Times New Roman" w:hAnsi="Times New Roman"/>
          <w:b/>
          <w:bCs/>
          <w:sz w:val="24"/>
          <w:szCs w:val="24"/>
        </w:rPr>
      </w:pPr>
      <w:r w:rsidRPr="00AB556A">
        <w:rPr>
          <w:rFonts w:ascii="Times New Roman" w:hAnsi="Times New Roman"/>
          <w:b/>
          <w:bCs/>
          <w:sz w:val="24"/>
          <w:szCs w:val="24"/>
        </w:rPr>
        <w:t>II. Application packages must include the following:</w:t>
      </w:r>
    </w:p>
    <w:p w14:paraId="0895179F" w14:textId="48E451C7" w:rsidR="005D02FB" w:rsidRPr="00AB556A" w:rsidRDefault="005D02FB" w:rsidP="005D02FB">
      <w:pPr>
        <w:pStyle w:val="NormalWeb"/>
        <w:spacing w:before="2" w:after="2"/>
        <w:ind w:left="720"/>
        <w:rPr>
          <w:rFonts w:ascii="Times New Roman" w:hAnsi="Times New Roman"/>
          <w:sz w:val="24"/>
          <w:szCs w:val="24"/>
        </w:rPr>
      </w:pPr>
      <w:r w:rsidRPr="00AB556A">
        <w:rPr>
          <w:rFonts w:ascii="Times New Roman" w:hAnsi="Times New Roman"/>
          <w:b/>
          <w:bCs/>
          <w:sz w:val="24"/>
          <w:szCs w:val="24"/>
        </w:rPr>
        <w:br/>
        <w:t xml:space="preserve">1. </w:t>
      </w:r>
      <w:r w:rsidR="00E40652" w:rsidRPr="00AB556A">
        <w:rPr>
          <w:rFonts w:ascii="Times New Roman" w:hAnsi="Times New Roman"/>
          <w:b/>
          <w:bCs/>
          <w:sz w:val="24"/>
          <w:szCs w:val="24"/>
        </w:rPr>
        <w:t>P</w:t>
      </w:r>
      <w:r w:rsidRPr="00AB556A">
        <w:rPr>
          <w:rFonts w:ascii="Times New Roman" w:hAnsi="Times New Roman"/>
          <w:b/>
          <w:bCs/>
          <w:sz w:val="24"/>
          <w:szCs w:val="24"/>
        </w:rPr>
        <w:t>roject narrative</w:t>
      </w:r>
      <w:r w:rsidR="00E40652" w:rsidRPr="00AB556A">
        <w:rPr>
          <w:rFonts w:ascii="Times New Roman" w:hAnsi="Times New Roman"/>
          <w:b/>
          <w:bCs/>
          <w:sz w:val="24"/>
          <w:szCs w:val="24"/>
        </w:rPr>
        <w:t>, preferably one page</w:t>
      </w:r>
      <w:r w:rsidR="000F2832" w:rsidRPr="00AB556A">
        <w:rPr>
          <w:rFonts w:ascii="Times New Roman" w:hAnsi="Times New Roman"/>
          <w:b/>
          <w:bCs/>
          <w:sz w:val="24"/>
          <w:szCs w:val="24"/>
        </w:rPr>
        <w:t>,</w:t>
      </w:r>
      <w:r w:rsidRPr="00AB556A">
        <w:rPr>
          <w:rFonts w:ascii="Times New Roman" w:hAnsi="Times New Roman"/>
          <w:b/>
          <w:bCs/>
          <w:sz w:val="24"/>
          <w:szCs w:val="24"/>
        </w:rPr>
        <w:t xml:space="preserve"> </w:t>
      </w:r>
      <w:r w:rsidRPr="00AB556A">
        <w:rPr>
          <w:rFonts w:ascii="Times New Roman" w:hAnsi="Times New Roman"/>
          <w:sz w:val="24"/>
          <w:szCs w:val="24"/>
        </w:rPr>
        <w:t xml:space="preserve">including: </w:t>
      </w:r>
    </w:p>
    <w:p w14:paraId="5AB7ECE0" w14:textId="3F6AD9DD" w:rsidR="005D02FB" w:rsidRPr="00AB556A" w:rsidRDefault="005D02FB" w:rsidP="005D02FB">
      <w:pPr>
        <w:pStyle w:val="NormalWeb"/>
        <w:numPr>
          <w:ilvl w:val="0"/>
          <w:numId w:val="2"/>
        </w:numPr>
        <w:spacing w:before="2" w:after="2"/>
        <w:rPr>
          <w:rFonts w:ascii="Times New Roman" w:hAnsi="Times New Roman"/>
          <w:sz w:val="24"/>
          <w:szCs w:val="24"/>
        </w:rPr>
      </w:pPr>
      <w:r w:rsidRPr="00AB556A">
        <w:rPr>
          <w:rFonts w:ascii="Times New Roman" w:hAnsi="Times New Roman"/>
          <w:sz w:val="24"/>
          <w:szCs w:val="24"/>
        </w:rPr>
        <w:lastRenderedPageBreak/>
        <w:t xml:space="preserve">project description, with discussion of </w:t>
      </w:r>
      <w:r w:rsidR="009308E9" w:rsidRPr="00AB556A">
        <w:rPr>
          <w:rFonts w:ascii="Times New Roman" w:hAnsi="Times New Roman"/>
          <w:sz w:val="24"/>
          <w:szCs w:val="24"/>
        </w:rPr>
        <w:t>any</w:t>
      </w:r>
      <w:r w:rsidRPr="00AB556A">
        <w:rPr>
          <w:rFonts w:ascii="Times New Roman" w:hAnsi="Times New Roman"/>
          <w:sz w:val="24"/>
          <w:szCs w:val="24"/>
        </w:rPr>
        <w:t xml:space="preserve"> demonstrated need in community for proposed project; </w:t>
      </w:r>
    </w:p>
    <w:p w14:paraId="79CDF43D" w14:textId="34AD47F1" w:rsidR="005D02FB" w:rsidRPr="00AB556A" w:rsidRDefault="005D02FB" w:rsidP="005D02FB">
      <w:pPr>
        <w:pStyle w:val="NormalWeb"/>
        <w:numPr>
          <w:ilvl w:val="0"/>
          <w:numId w:val="2"/>
        </w:numPr>
        <w:spacing w:before="2" w:after="2"/>
        <w:rPr>
          <w:rFonts w:ascii="Times New Roman" w:hAnsi="Times New Roman"/>
          <w:sz w:val="24"/>
          <w:szCs w:val="24"/>
        </w:rPr>
      </w:pPr>
      <w:r w:rsidRPr="00AB556A">
        <w:rPr>
          <w:rFonts w:ascii="Times New Roman" w:hAnsi="Times New Roman"/>
          <w:sz w:val="24"/>
          <w:szCs w:val="24"/>
        </w:rPr>
        <w:t xml:space="preserve">innovative approach of project (what makes this project </w:t>
      </w:r>
      <w:r w:rsidR="00E06F39" w:rsidRPr="00AB556A">
        <w:rPr>
          <w:rFonts w:ascii="Times New Roman" w:hAnsi="Times New Roman"/>
          <w:sz w:val="24"/>
          <w:szCs w:val="24"/>
        </w:rPr>
        <w:t xml:space="preserve">different or </w:t>
      </w:r>
      <w:r w:rsidRPr="00AB556A">
        <w:rPr>
          <w:rFonts w:ascii="Times New Roman" w:hAnsi="Times New Roman"/>
          <w:sz w:val="24"/>
          <w:szCs w:val="24"/>
        </w:rPr>
        <w:t xml:space="preserve">unique?) </w:t>
      </w:r>
    </w:p>
    <w:p w14:paraId="6D1FCB95" w14:textId="07E21BFD" w:rsidR="005D02FB" w:rsidRPr="00AB556A" w:rsidRDefault="005D02FB" w:rsidP="005D02FB">
      <w:pPr>
        <w:pStyle w:val="NormalWeb"/>
        <w:numPr>
          <w:ilvl w:val="0"/>
          <w:numId w:val="3"/>
        </w:numPr>
        <w:spacing w:before="2" w:after="2"/>
        <w:rPr>
          <w:rFonts w:ascii="Times New Roman" w:hAnsi="Times New Roman"/>
          <w:sz w:val="24"/>
          <w:szCs w:val="24"/>
        </w:rPr>
      </w:pPr>
      <w:r w:rsidRPr="00AB556A">
        <w:rPr>
          <w:rFonts w:ascii="Times New Roman" w:hAnsi="Times New Roman"/>
          <w:sz w:val="24"/>
          <w:szCs w:val="24"/>
        </w:rPr>
        <w:t>project director and staff (attach professional resumes);</w:t>
      </w:r>
      <w:r w:rsidRPr="00AB556A">
        <w:rPr>
          <w:rFonts w:ascii="Times New Roman" w:hAnsi="Times New Roman"/>
          <w:sz w:val="24"/>
          <w:szCs w:val="24"/>
        </w:rPr>
        <w:br/>
      </w:r>
      <w:r w:rsidRPr="00AB556A">
        <w:rPr>
          <w:rFonts w:ascii="Times New Roman" w:hAnsi="Times New Roman"/>
          <w:i/>
          <w:iCs/>
          <w:sz w:val="24"/>
          <w:szCs w:val="24"/>
        </w:rPr>
        <w:t xml:space="preserve">NOTE: Program participants need not necessarily be local residents; </w:t>
      </w:r>
      <w:r w:rsidR="00685AA4" w:rsidRPr="00AB556A">
        <w:rPr>
          <w:rFonts w:ascii="Times New Roman" w:hAnsi="Times New Roman"/>
          <w:i/>
          <w:iCs/>
          <w:sz w:val="24"/>
          <w:szCs w:val="24"/>
        </w:rPr>
        <w:t xml:space="preserve">we encourage </w:t>
      </w:r>
      <w:r w:rsidRPr="00AB556A">
        <w:rPr>
          <w:rFonts w:ascii="Times New Roman" w:hAnsi="Times New Roman"/>
          <w:i/>
          <w:iCs/>
          <w:sz w:val="24"/>
          <w:szCs w:val="24"/>
        </w:rPr>
        <w:t xml:space="preserve">projects that bring new theatrical voices, approaches, and visions into the New Orleans community. </w:t>
      </w:r>
    </w:p>
    <w:p w14:paraId="77D2040B" w14:textId="56FBC7B4" w:rsidR="005D02FB" w:rsidRPr="00AB556A" w:rsidRDefault="005D02FB" w:rsidP="005D02FB">
      <w:pPr>
        <w:pStyle w:val="NormalWeb"/>
        <w:numPr>
          <w:ilvl w:val="0"/>
          <w:numId w:val="3"/>
        </w:numPr>
        <w:spacing w:before="2" w:after="2"/>
        <w:rPr>
          <w:rFonts w:ascii="Times New Roman" w:hAnsi="Times New Roman"/>
          <w:sz w:val="24"/>
          <w:szCs w:val="24"/>
        </w:rPr>
      </w:pPr>
      <w:r w:rsidRPr="00AB556A">
        <w:rPr>
          <w:rFonts w:ascii="Times New Roman" w:hAnsi="Times New Roman"/>
          <w:sz w:val="24"/>
          <w:szCs w:val="24"/>
        </w:rPr>
        <w:t>projected number of participants</w:t>
      </w:r>
      <w:r w:rsidR="00757465" w:rsidRPr="00AB556A">
        <w:rPr>
          <w:rFonts w:ascii="Times New Roman" w:hAnsi="Times New Roman"/>
          <w:sz w:val="24"/>
          <w:szCs w:val="24"/>
        </w:rPr>
        <w:t>;</w:t>
      </w:r>
    </w:p>
    <w:p w14:paraId="4EF21002" w14:textId="77777777" w:rsidR="005D02FB" w:rsidRPr="00AB556A" w:rsidRDefault="005D02FB" w:rsidP="005D02FB">
      <w:pPr>
        <w:pStyle w:val="NormalWeb"/>
        <w:numPr>
          <w:ilvl w:val="0"/>
          <w:numId w:val="3"/>
        </w:numPr>
        <w:spacing w:before="2" w:after="2"/>
        <w:rPr>
          <w:rFonts w:ascii="Times New Roman" w:hAnsi="Times New Roman"/>
          <w:sz w:val="24"/>
          <w:szCs w:val="24"/>
        </w:rPr>
      </w:pPr>
      <w:r w:rsidRPr="00AB556A">
        <w:rPr>
          <w:rFonts w:ascii="Times New Roman" w:hAnsi="Times New Roman"/>
          <w:sz w:val="24"/>
          <w:szCs w:val="24"/>
        </w:rPr>
        <w:t xml:space="preserve">evidence of organization’s success with similar projects; </w:t>
      </w:r>
    </w:p>
    <w:p w14:paraId="375CF9DD" w14:textId="402B47C8" w:rsidR="005D02FB" w:rsidRPr="00AB556A" w:rsidRDefault="005D02FB" w:rsidP="005D02FB">
      <w:pPr>
        <w:pStyle w:val="NormalWeb"/>
        <w:numPr>
          <w:ilvl w:val="0"/>
          <w:numId w:val="3"/>
        </w:numPr>
        <w:spacing w:before="2" w:after="2"/>
        <w:rPr>
          <w:rFonts w:ascii="Times New Roman" w:hAnsi="Times New Roman"/>
          <w:sz w:val="24"/>
          <w:szCs w:val="24"/>
        </w:rPr>
      </w:pPr>
      <w:r w:rsidRPr="00AB556A">
        <w:rPr>
          <w:rFonts w:ascii="Times New Roman" w:hAnsi="Times New Roman"/>
          <w:sz w:val="24"/>
          <w:szCs w:val="24"/>
        </w:rPr>
        <w:t xml:space="preserve">description of how the project’s success will be measured; </w:t>
      </w:r>
    </w:p>
    <w:p w14:paraId="04EA64A9" w14:textId="29D153A3" w:rsidR="005D02FB" w:rsidRPr="00AB556A" w:rsidRDefault="005D02FB" w:rsidP="005D02FB">
      <w:pPr>
        <w:pStyle w:val="NormalWeb"/>
        <w:numPr>
          <w:ilvl w:val="0"/>
          <w:numId w:val="3"/>
        </w:numPr>
        <w:spacing w:before="2" w:after="2"/>
        <w:rPr>
          <w:rFonts w:ascii="Times New Roman" w:hAnsi="Times New Roman"/>
          <w:sz w:val="24"/>
          <w:szCs w:val="24"/>
        </w:rPr>
      </w:pPr>
      <w:r w:rsidRPr="00AB556A">
        <w:rPr>
          <w:rFonts w:ascii="Times New Roman" w:hAnsi="Times New Roman"/>
          <w:sz w:val="24"/>
          <w:szCs w:val="24"/>
        </w:rPr>
        <w:t xml:space="preserve">contact person who can answer questions about </w:t>
      </w:r>
      <w:r w:rsidR="000F2832" w:rsidRPr="00AB556A">
        <w:rPr>
          <w:rFonts w:ascii="Times New Roman" w:hAnsi="Times New Roman"/>
          <w:sz w:val="24"/>
          <w:szCs w:val="24"/>
        </w:rPr>
        <w:t xml:space="preserve">the </w:t>
      </w:r>
      <w:r w:rsidRPr="00AB556A">
        <w:rPr>
          <w:rFonts w:ascii="Times New Roman" w:hAnsi="Times New Roman"/>
          <w:sz w:val="24"/>
          <w:szCs w:val="24"/>
        </w:rPr>
        <w:t>grant proposal</w:t>
      </w:r>
      <w:r w:rsidR="00DB5D35" w:rsidRPr="00AB556A">
        <w:rPr>
          <w:rFonts w:ascii="Times New Roman" w:hAnsi="Times New Roman"/>
          <w:sz w:val="24"/>
          <w:szCs w:val="24"/>
        </w:rPr>
        <w:t xml:space="preserve">. Be sure and include the person’s </w:t>
      </w:r>
      <w:r w:rsidR="00757465" w:rsidRPr="00AB556A">
        <w:rPr>
          <w:rFonts w:ascii="Times New Roman" w:hAnsi="Times New Roman"/>
          <w:sz w:val="24"/>
          <w:szCs w:val="24"/>
        </w:rPr>
        <w:t xml:space="preserve">name, </w:t>
      </w:r>
      <w:r w:rsidR="00E40652" w:rsidRPr="00AB556A">
        <w:rPr>
          <w:rFonts w:ascii="Times New Roman" w:hAnsi="Times New Roman"/>
          <w:sz w:val="24"/>
          <w:szCs w:val="24"/>
        </w:rPr>
        <w:t>street or mailing address, email, and phone number</w:t>
      </w:r>
      <w:r w:rsidRPr="00AB556A">
        <w:rPr>
          <w:rFonts w:ascii="Times New Roman" w:hAnsi="Times New Roman"/>
          <w:sz w:val="24"/>
          <w:szCs w:val="24"/>
        </w:rPr>
        <w:t xml:space="preserve">. </w:t>
      </w:r>
    </w:p>
    <w:p w14:paraId="2F2464E9" w14:textId="77777777" w:rsidR="005D02FB" w:rsidRPr="00AB556A" w:rsidRDefault="005D02FB" w:rsidP="005D02FB">
      <w:pPr>
        <w:pStyle w:val="NormalWeb"/>
        <w:spacing w:before="2" w:after="2"/>
        <w:ind w:left="720"/>
        <w:rPr>
          <w:rFonts w:ascii="Times New Roman" w:hAnsi="Times New Roman"/>
          <w:sz w:val="24"/>
          <w:szCs w:val="24"/>
        </w:rPr>
      </w:pPr>
    </w:p>
    <w:p w14:paraId="22401D5B" w14:textId="7C8F947A" w:rsidR="005D02FB" w:rsidRPr="00AB556A" w:rsidRDefault="005D02FB" w:rsidP="005D02FB">
      <w:pPr>
        <w:pStyle w:val="NormalWeb"/>
        <w:spacing w:before="2" w:after="2"/>
        <w:ind w:left="720"/>
        <w:rPr>
          <w:rFonts w:ascii="Times New Roman" w:hAnsi="Times New Roman"/>
          <w:sz w:val="24"/>
          <w:szCs w:val="24"/>
        </w:rPr>
      </w:pPr>
      <w:r w:rsidRPr="00AB556A">
        <w:rPr>
          <w:rFonts w:ascii="Times New Roman" w:hAnsi="Times New Roman"/>
          <w:b/>
          <w:bCs/>
          <w:sz w:val="24"/>
          <w:szCs w:val="24"/>
        </w:rPr>
        <w:t xml:space="preserve">2. Project Costs and Project Financial Summary forms </w:t>
      </w:r>
      <w:r w:rsidRPr="00AB556A">
        <w:rPr>
          <w:rFonts w:ascii="Times New Roman" w:hAnsi="Times New Roman"/>
          <w:sz w:val="24"/>
          <w:szCs w:val="24"/>
        </w:rPr>
        <w:t>(</w:t>
      </w:r>
      <w:r w:rsidR="00E40652" w:rsidRPr="00AB556A">
        <w:rPr>
          <w:rFonts w:ascii="Times New Roman" w:hAnsi="Times New Roman"/>
          <w:sz w:val="24"/>
          <w:szCs w:val="24"/>
        </w:rPr>
        <w:t xml:space="preserve">see </w:t>
      </w:r>
      <w:r w:rsidRPr="00AB556A">
        <w:rPr>
          <w:rFonts w:ascii="Times New Roman" w:hAnsi="Times New Roman"/>
          <w:sz w:val="24"/>
          <w:szCs w:val="24"/>
        </w:rPr>
        <w:t xml:space="preserve">attached): </w:t>
      </w:r>
    </w:p>
    <w:p w14:paraId="10B2F651" w14:textId="77777777" w:rsidR="005D02FB" w:rsidRPr="00AB556A" w:rsidRDefault="005D02FB" w:rsidP="005D02FB">
      <w:pPr>
        <w:pStyle w:val="NormalWeb"/>
        <w:spacing w:before="2" w:after="2"/>
        <w:ind w:left="720"/>
        <w:rPr>
          <w:rFonts w:ascii="Times New Roman" w:hAnsi="Times New Roman"/>
          <w:sz w:val="24"/>
          <w:szCs w:val="24"/>
        </w:rPr>
      </w:pPr>
      <w:r w:rsidRPr="00AB556A">
        <w:rPr>
          <w:rFonts w:ascii="Times New Roman" w:hAnsi="Times New Roman"/>
          <w:i/>
          <w:iCs/>
          <w:sz w:val="24"/>
          <w:szCs w:val="24"/>
        </w:rPr>
        <w:t xml:space="preserve">Note the following required information: </w:t>
      </w:r>
    </w:p>
    <w:p w14:paraId="35D5756A" w14:textId="35A2D76C" w:rsidR="00DB5D35" w:rsidRPr="00AB556A" w:rsidRDefault="00DB5D35" w:rsidP="005D02FB">
      <w:pPr>
        <w:pStyle w:val="NormalWeb"/>
        <w:numPr>
          <w:ilvl w:val="0"/>
          <w:numId w:val="4"/>
        </w:numPr>
        <w:spacing w:before="2" w:after="2"/>
        <w:rPr>
          <w:rFonts w:ascii="Times New Roman" w:hAnsi="Times New Roman"/>
          <w:sz w:val="24"/>
          <w:szCs w:val="24"/>
        </w:rPr>
      </w:pPr>
      <w:r w:rsidRPr="00AB556A">
        <w:rPr>
          <w:rFonts w:ascii="Times New Roman" w:hAnsi="Times New Roman"/>
          <w:sz w:val="24"/>
          <w:szCs w:val="24"/>
        </w:rPr>
        <w:t>Have matching funds been received or applied for? (</w:t>
      </w:r>
      <w:r w:rsidR="005D02FB" w:rsidRPr="00AB556A">
        <w:rPr>
          <w:rFonts w:ascii="Times New Roman" w:hAnsi="Times New Roman"/>
          <w:sz w:val="24"/>
          <w:szCs w:val="24"/>
        </w:rPr>
        <w:t>NOTA favor</w:t>
      </w:r>
      <w:r w:rsidRPr="00AB556A">
        <w:rPr>
          <w:rFonts w:ascii="Times New Roman" w:hAnsi="Times New Roman"/>
          <w:sz w:val="24"/>
          <w:szCs w:val="24"/>
        </w:rPr>
        <w:t>s</w:t>
      </w:r>
      <w:r w:rsidR="005D02FB" w:rsidRPr="00AB556A">
        <w:rPr>
          <w:rFonts w:ascii="Times New Roman" w:hAnsi="Times New Roman"/>
          <w:sz w:val="24"/>
          <w:szCs w:val="24"/>
        </w:rPr>
        <w:t xml:space="preserve"> organizations which will commit to match our grant from its own sources at least 1:1 or better</w:t>
      </w:r>
      <w:r w:rsidRPr="00AB556A">
        <w:rPr>
          <w:rFonts w:ascii="Times New Roman" w:hAnsi="Times New Roman"/>
          <w:sz w:val="24"/>
          <w:szCs w:val="24"/>
        </w:rPr>
        <w:t>);</w:t>
      </w:r>
    </w:p>
    <w:p w14:paraId="6922F333" w14:textId="7C0AA3A9" w:rsidR="005D02FB" w:rsidRPr="00AB556A" w:rsidRDefault="005D02FB" w:rsidP="005D02FB">
      <w:pPr>
        <w:pStyle w:val="NormalWeb"/>
        <w:numPr>
          <w:ilvl w:val="0"/>
          <w:numId w:val="4"/>
        </w:numPr>
        <w:spacing w:before="2" w:after="2"/>
        <w:rPr>
          <w:rFonts w:ascii="Times New Roman" w:hAnsi="Times New Roman"/>
          <w:i/>
          <w:iCs/>
          <w:sz w:val="24"/>
          <w:szCs w:val="24"/>
        </w:rPr>
      </w:pPr>
      <w:r w:rsidRPr="00AB556A">
        <w:rPr>
          <w:rFonts w:ascii="Times New Roman" w:hAnsi="Times New Roman"/>
          <w:sz w:val="24"/>
          <w:szCs w:val="24"/>
        </w:rPr>
        <w:t xml:space="preserve">project budget must include line items for staff costs, administration overhead, materials, other professional services; venue costs; insurance; publicity; other relevant costs; and contingencies </w:t>
      </w:r>
      <w:r w:rsidRPr="00AB556A">
        <w:rPr>
          <w:rFonts w:ascii="Times New Roman" w:hAnsi="Times New Roman"/>
          <w:i/>
          <w:iCs/>
          <w:sz w:val="24"/>
          <w:szCs w:val="24"/>
        </w:rPr>
        <w:t xml:space="preserve">(NOTE: </w:t>
      </w:r>
      <w:r w:rsidR="00E633BD" w:rsidRPr="00AB556A">
        <w:rPr>
          <w:rFonts w:ascii="Times New Roman" w:hAnsi="Times New Roman"/>
          <w:i/>
          <w:iCs/>
          <w:sz w:val="24"/>
          <w:szCs w:val="24"/>
        </w:rPr>
        <w:t>o</w:t>
      </w:r>
      <w:r w:rsidRPr="00AB556A">
        <w:rPr>
          <w:rFonts w:ascii="Times New Roman" w:hAnsi="Times New Roman"/>
          <w:i/>
          <w:iCs/>
          <w:sz w:val="24"/>
          <w:szCs w:val="24"/>
        </w:rPr>
        <w:t xml:space="preserve">verhead costs should </w:t>
      </w:r>
      <w:r w:rsidR="00E633BD" w:rsidRPr="00AB556A">
        <w:rPr>
          <w:rFonts w:ascii="Times New Roman" w:hAnsi="Times New Roman"/>
          <w:i/>
          <w:iCs/>
          <w:sz w:val="24"/>
          <w:szCs w:val="24"/>
        </w:rPr>
        <w:t xml:space="preserve">not generally </w:t>
      </w:r>
      <w:r w:rsidRPr="00AB556A">
        <w:rPr>
          <w:rFonts w:ascii="Times New Roman" w:hAnsi="Times New Roman"/>
          <w:i/>
          <w:iCs/>
          <w:sz w:val="24"/>
          <w:szCs w:val="24"/>
        </w:rPr>
        <w:t>exceed 10% of overall project cost)</w:t>
      </w:r>
      <w:r w:rsidR="00EA111F" w:rsidRPr="00AB556A">
        <w:rPr>
          <w:rFonts w:ascii="Times New Roman" w:hAnsi="Times New Roman"/>
          <w:i/>
          <w:iCs/>
          <w:sz w:val="24"/>
          <w:szCs w:val="24"/>
        </w:rPr>
        <w:t>.</w:t>
      </w:r>
      <w:r w:rsidRPr="00AB556A">
        <w:rPr>
          <w:rFonts w:ascii="Times New Roman" w:hAnsi="Times New Roman"/>
          <w:i/>
          <w:iCs/>
          <w:sz w:val="24"/>
          <w:szCs w:val="24"/>
        </w:rPr>
        <w:t xml:space="preserve"> </w:t>
      </w:r>
    </w:p>
    <w:p w14:paraId="60AAF678" w14:textId="77777777" w:rsidR="005D02FB" w:rsidRPr="00AB556A" w:rsidRDefault="005D02FB" w:rsidP="005D02FB">
      <w:pPr>
        <w:pStyle w:val="NormalWeb"/>
        <w:spacing w:before="2" w:after="2"/>
        <w:ind w:left="720"/>
        <w:rPr>
          <w:rFonts w:ascii="Times New Roman" w:hAnsi="Times New Roman"/>
          <w:sz w:val="24"/>
          <w:szCs w:val="24"/>
        </w:rPr>
      </w:pPr>
    </w:p>
    <w:p w14:paraId="19BE3B74" w14:textId="77777777" w:rsidR="005D02FB" w:rsidRPr="00AB556A" w:rsidRDefault="005D02FB" w:rsidP="005D02FB">
      <w:pPr>
        <w:pStyle w:val="NormalWeb"/>
        <w:spacing w:before="2" w:after="2"/>
        <w:ind w:left="720"/>
        <w:rPr>
          <w:rFonts w:ascii="Times New Roman" w:hAnsi="Times New Roman"/>
          <w:sz w:val="24"/>
          <w:szCs w:val="24"/>
        </w:rPr>
      </w:pPr>
      <w:r w:rsidRPr="00AB556A">
        <w:rPr>
          <w:rFonts w:ascii="Times New Roman" w:hAnsi="Times New Roman"/>
          <w:b/>
          <w:bCs/>
          <w:sz w:val="24"/>
          <w:szCs w:val="24"/>
        </w:rPr>
        <w:t xml:space="preserve">3. Attachments (if applicable) </w:t>
      </w:r>
    </w:p>
    <w:p w14:paraId="31FB8D29" w14:textId="6AEA9B8C" w:rsidR="005D02FB" w:rsidRPr="00AB556A" w:rsidRDefault="005D02FB" w:rsidP="005D02FB">
      <w:pPr>
        <w:pStyle w:val="NormalWeb"/>
        <w:numPr>
          <w:ilvl w:val="0"/>
          <w:numId w:val="5"/>
        </w:numPr>
        <w:spacing w:before="2" w:after="2"/>
        <w:rPr>
          <w:rFonts w:ascii="Times New Roman" w:hAnsi="Times New Roman"/>
          <w:sz w:val="24"/>
          <w:szCs w:val="24"/>
        </w:rPr>
      </w:pPr>
      <w:r w:rsidRPr="00AB556A">
        <w:rPr>
          <w:rFonts w:ascii="Times New Roman" w:hAnsi="Times New Roman"/>
          <w:sz w:val="24"/>
          <w:szCs w:val="24"/>
        </w:rPr>
        <w:t>copy of IRS nonprofit status letter</w:t>
      </w:r>
      <w:r w:rsidR="00756D0C">
        <w:rPr>
          <w:rFonts w:ascii="Times New Roman" w:hAnsi="Times New Roman"/>
          <w:sz w:val="24"/>
          <w:szCs w:val="24"/>
        </w:rPr>
        <w:t xml:space="preserve"> </w:t>
      </w:r>
      <w:r w:rsidR="00756D0C" w:rsidRPr="006B7688">
        <w:rPr>
          <w:rFonts w:ascii="Times New Roman" w:hAnsi="Times New Roman"/>
          <w:i/>
          <w:iCs/>
          <w:sz w:val="24"/>
          <w:szCs w:val="24"/>
        </w:rPr>
        <w:t>or</w:t>
      </w:r>
      <w:r w:rsidRPr="00AB556A">
        <w:rPr>
          <w:rFonts w:ascii="Times New Roman" w:hAnsi="Times New Roman"/>
          <w:sz w:val="24"/>
          <w:szCs w:val="24"/>
        </w:rPr>
        <w:t xml:space="preserve"> </w:t>
      </w:r>
      <w:r w:rsidR="00756D0C">
        <w:rPr>
          <w:rFonts w:ascii="Times New Roman" w:hAnsi="Times New Roman"/>
          <w:sz w:val="24"/>
          <w:szCs w:val="24"/>
        </w:rPr>
        <w:t>letter from nonprofit acting as fiscal agent</w:t>
      </w:r>
    </w:p>
    <w:p w14:paraId="1A632454" w14:textId="64753BD3" w:rsidR="005D02FB" w:rsidRPr="00AB556A" w:rsidRDefault="005D02FB" w:rsidP="005D02FB">
      <w:pPr>
        <w:pStyle w:val="NormalWeb"/>
        <w:numPr>
          <w:ilvl w:val="0"/>
          <w:numId w:val="5"/>
        </w:numPr>
        <w:spacing w:before="2" w:after="2"/>
        <w:rPr>
          <w:rFonts w:ascii="Times New Roman" w:hAnsi="Times New Roman"/>
          <w:sz w:val="24"/>
          <w:szCs w:val="24"/>
        </w:rPr>
      </w:pPr>
      <w:r w:rsidRPr="00AB556A">
        <w:rPr>
          <w:rFonts w:ascii="Times New Roman" w:hAnsi="Times New Roman"/>
          <w:sz w:val="24"/>
          <w:szCs w:val="24"/>
        </w:rPr>
        <w:t>copy of most recent financial audit</w:t>
      </w:r>
      <w:r w:rsidR="000F2832" w:rsidRPr="00AB556A">
        <w:rPr>
          <w:rFonts w:ascii="Times New Roman" w:hAnsi="Times New Roman"/>
          <w:sz w:val="24"/>
          <w:szCs w:val="24"/>
        </w:rPr>
        <w:t xml:space="preserve">, if available. If no financial audit has been </w:t>
      </w:r>
      <w:r w:rsidR="00DB5D35" w:rsidRPr="00AB556A">
        <w:rPr>
          <w:rFonts w:ascii="Times New Roman" w:hAnsi="Times New Roman"/>
          <w:sz w:val="24"/>
          <w:szCs w:val="24"/>
        </w:rPr>
        <w:t>prepared,</w:t>
      </w:r>
      <w:r w:rsidR="000F2832" w:rsidRPr="00AB556A">
        <w:rPr>
          <w:rFonts w:ascii="Times New Roman" w:hAnsi="Times New Roman"/>
          <w:sz w:val="24"/>
          <w:szCs w:val="24"/>
        </w:rPr>
        <w:t xml:space="preserve"> please include recent P&amp;L statements</w:t>
      </w:r>
    </w:p>
    <w:p w14:paraId="68757A76" w14:textId="77777777" w:rsidR="005D02FB" w:rsidRPr="00AB556A" w:rsidRDefault="005D02FB" w:rsidP="005D02FB">
      <w:pPr>
        <w:pStyle w:val="NormalWeb"/>
        <w:numPr>
          <w:ilvl w:val="0"/>
          <w:numId w:val="5"/>
        </w:numPr>
        <w:spacing w:before="2" w:after="2"/>
        <w:rPr>
          <w:rFonts w:ascii="Times New Roman" w:hAnsi="Times New Roman"/>
          <w:sz w:val="24"/>
          <w:szCs w:val="24"/>
        </w:rPr>
      </w:pPr>
      <w:r w:rsidRPr="00AB556A">
        <w:rPr>
          <w:rFonts w:ascii="Times New Roman" w:hAnsi="Times New Roman"/>
          <w:sz w:val="24"/>
          <w:szCs w:val="24"/>
        </w:rPr>
        <w:t xml:space="preserve">board list (names &amp; addresses) </w:t>
      </w:r>
    </w:p>
    <w:p w14:paraId="7DE7F9CC" w14:textId="06E8107B" w:rsidR="005D02FB" w:rsidRPr="00AB556A" w:rsidRDefault="005D02FB" w:rsidP="005D02FB">
      <w:pPr>
        <w:pStyle w:val="NormalWeb"/>
        <w:numPr>
          <w:ilvl w:val="0"/>
          <w:numId w:val="5"/>
        </w:numPr>
        <w:spacing w:before="2" w:after="2"/>
        <w:rPr>
          <w:rFonts w:ascii="Times New Roman" w:hAnsi="Times New Roman"/>
          <w:sz w:val="24"/>
          <w:szCs w:val="24"/>
        </w:rPr>
      </w:pPr>
      <w:r w:rsidRPr="00AB556A">
        <w:rPr>
          <w:rFonts w:ascii="Times New Roman" w:hAnsi="Times New Roman"/>
          <w:sz w:val="24"/>
          <w:szCs w:val="24"/>
        </w:rPr>
        <w:t xml:space="preserve">up to </w:t>
      </w:r>
      <w:r w:rsidR="00E633BD" w:rsidRPr="00AB556A">
        <w:rPr>
          <w:rFonts w:ascii="Times New Roman" w:hAnsi="Times New Roman"/>
          <w:sz w:val="24"/>
          <w:szCs w:val="24"/>
        </w:rPr>
        <w:t>five</w:t>
      </w:r>
      <w:r w:rsidRPr="00AB556A">
        <w:rPr>
          <w:rFonts w:ascii="Times New Roman" w:hAnsi="Times New Roman"/>
          <w:sz w:val="24"/>
          <w:szCs w:val="24"/>
        </w:rPr>
        <w:t xml:space="preserve"> pages (8</w:t>
      </w:r>
      <w:r w:rsidR="000F2832" w:rsidRPr="00AB556A">
        <w:rPr>
          <w:rFonts w:ascii="Times New Roman" w:hAnsi="Times New Roman"/>
          <w:sz w:val="24"/>
          <w:szCs w:val="24"/>
        </w:rPr>
        <w:t xml:space="preserve"> </w:t>
      </w:r>
      <w:r w:rsidR="00DB5D35" w:rsidRPr="00AB556A">
        <w:rPr>
          <w:rFonts w:ascii="Times New Roman" w:hAnsi="Times New Roman"/>
          <w:sz w:val="24"/>
          <w:szCs w:val="24"/>
        </w:rPr>
        <w:t>½”</w:t>
      </w:r>
      <w:r w:rsidRPr="00AB556A">
        <w:rPr>
          <w:rFonts w:ascii="Times New Roman" w:hAnsi="Times New Roman"/>
          <w:sz w:val="24"/>
          <w:szCs w:val="24"/>
        </w:rPr>
        <w:t xml:space="preserve"> x 11”) of recent publicity, press releases, programs, reviews, etc. </w:t>
      </w:r>
    </w:p>
    <w:p w14:paraId="47670DC1" w14:textId="77777777" w:rsidR="005D02FB" w:rsidRPr="00AB556A" w:rsidRDefault="005D02FB" w:rsidP="005D02FB">
      <w:pPr>
        <w:pStyle w:val="NormalWeb"/>
        <w:spacing w:before="2" w:after="2"/>
        <w:ind w:left="720"/>
        <w:rPr>
          <w:rFonts w:ascii="Times New Roman" w:hAnsi="Times New Roman"/>
          <w:i/>
          <w:iCs/>
          <w:sz w:val="24"/>
          <w:szCs w:val="24"/>
        </w:rPr>
      </w:pPr>
      <w:r w:rsidRPr="00AB556A">
        <w:rPr>
          <w:rFonts w:ascii="Times New Roman" w:hAnsi="Times New Roman"/>
          <w:i/>
          <w:iCs/>
          <w:sz w:val="24"/>
          <w:szCs w:val="24"/>
        </w:rPr>
        <w:t>NOTE: attach copies – do not send original material as it cannot be returned.</w:t>
      </w:r>
    </w:p>
    <w:p w14:paraId="57878EB0" w14:textId="77777777" w:rsidR="005D02FB" w:rsidRPr="00AB556A" w:rsidRDefault="005D02FB" w:rsidP="005D02FB">
      <w:pPr>
        <w:pStyle w:val="NormalWeb"/>
        <w:spacing w:before="2" w:after="2"/>
        <w:ind w:left="720"/>
        <w:rPr>
          <w:rFonts w:ascii="Times New Roman" w:hAnsi="Times New Roman"/>
          <w:sz w:val="24"/>
          <w:szCs w:val="24"/>
        </w:rPr>
      </w:pPr>
      <w:r w:rsidRPr="00AB556A">
        <w:rPr>
          <w:rFonts w:ascii="Times New Roman" w:hAnsi="Times New Roman"/>
          <w:i/>
          <w:iCs/>
          <w:sz w:val="24"/>
          <w:szCs w:val="24"/>
        </w:rPr>
        <w:t xml:space="preserve"> </w:t>
      </w:r>
    </w:p>
    <w:p w14:paraId="0679CD28" w14:textId="77777777" w:rsidR="005D02FB" w:rsidRPr="00AB556A" w:rsidRDefault="005D02FB" w:rsidP="005D02FB">
      <w:pPr>
        <w:pStyle w:val="NormalWeb"/>
        <w:spacing w:before="2" w:after="2"/>
        <w:rPr>
          <w:rFonts w:ascii="Times New Roman" w:hAnsi="Times New Roman"/>
          <w:b/>
          <w:bCs/>
          <w:sz w:val="24"/>
          <w:szCs w:val="24"/>
        </w:rPr>
      </w:pPr>
      <w:r w:rsidRPr="00AB556A">
        <w:rPr>
          <w:rFonts w:ascii="Times New Roman" w:hAnsi="Times New Roman"/>
          <w:b/>
          <w:bCs/>
          <w:sz w:val="24"/>
          <w:szCs w:val="24"/>
        </w:rPr>
        <w:t>III. Selection procedures:</w:t>
      </w:r>
    </w:p>
    <w:p w14:paraId="21FEA259" w14:textId="77777777" w:rsidR="00671CF1" w:rsidRPr="00AB556A" w:rsidRDefault="005D02FB" w:rsidP="00671CF1">
      <w:pPr>
        <w:pStyle w:val="NormalWeb"/>
        <w:spacing w:before="2" w:after="2"/>
        <w:ind w:left="720"/>
        <w:rPr>
          <w:rFonts w:ascii="Times New Roman" w:hAnsi="Times New Roman"/>
          <w:sz w:val="24"/>
          <w:szCs w:val="24"/>
        </w:rPr>
      </w:pPr>
      <w:r w:rsidRPr="00AB556A">
        <w:rPr>
          <w:rFonts w:ascii="Times New Roman" w:hAnsi="Times New Roman"/>
          <w:b/>
          <w:bCs/>
          <w:sz w:val="24"/>
          <w:szCs w:val="24"/>
        </w:rPr>
        <w:br/>
      </w:r>
      <w:r w:rsidR="00685AA4" w:rsidRPr="00AB556A">
        <w:rPr>
          <w:rFonts w:ascii="Times New Roman" w:hAnsi="Times New Roman"/>
          <w:sz w:val="24"/>
          <w:szCs w:val="24"/>
        </w:rPr>
        <w:t xml:space="preserve">Email </w:t>
      </w:r>
      <w:r w:rsidRPr="00AB556A">
        <w:rPr>
          <w:rFonts w:ascii="Times New Roman" w:hAnsi="Times New Roman"/>
          <w:sz w:val="24"/>
          <w:szCs w:val="24"/>
        </w:rPr>
        <w:t>a complete package to</w:t>
      </w:r>
      <w:r w:rsidR="00685AA4" w:rsidRPr="00AB556A">
        <w:rPr>
          <w:rFonts w:ascii="Times New Roman" w:hAnsi="Times New Roman"/>
          <w:sz w:val="24"/>
          <w:szCs w:val="24"/>
        </w:rPr>
        <w:t xml:space="preserve"> </w:t>
      </w:r>
      <w:hyperlink r:id="rId7" w:history="1">
        <w:r w:rsidR="00685AA4" w:rsidRPr="00AB556A">
          <w:rPr>
            <w:rStyle w:val="Hyperlink"/>
            <w:rFonts w:ascii="Times New Roman" w:hAnsi="Times New Roman"/>
            <w:sz w:val="24"/>
            <w:szCs w:val="24"/>
          </w:rPr>
          <w:t>M.S.Mitchell@cox.net</w:t>
        </w:r>
      </w:hyperlink>
      <w:r w:rsidR="00671CF1" w:rsidRPr="00AB556A">
        <w:rPr>
          <w:rStyle w:val="Hyperlink"/>
          <w:rFonts w:ascii="Times New Roman" w:hAnsi="Times New Roman"/>
          <w:sz w:val="24"/>
          <w:szCs w:val="24"/>
        </w:rPr>
        <w:t xml:space="preserve">.  </w:t>
      </w:r>
      <w:r w:rsidR="00671CF1" w:rsidRPr="00AB556A">
        <w:rPr>
          <w:rFonts w:ascii="Times New Roman" w:hAnsi="Times New Roman"/>
          <w:sz w:val="24"/>
          <w:szCs w:val="24"/>
        </w:rPr>
        <w:t>Please do not</w:t>
      </w:r>
    </w:p>
    <w:p w14:paraId="60E087CD" w14:textId="12B69DF4" w:rsidR="00685AA4" w:rsidRPr="00AB556A" w:rsidRDefault="00671CF1" w:rsidP="005D02FB">
      <w:pPr>
        <w:pStyle w:val="NormalWeb"/>
        <w:spacing w:before="2" w:after="2"/>
        <w:rPr>
          <w:rFonts w:ascii="Times New Roman" w:hAnsi="Times New Roman"/>
          <w:i/>
          <w:iCs/>
          <w:sz w:val="24"/>
          <w:szCs w:val="24"/>
        </w:rPr>
      </w:pPr>
      <w:r w:rsidRPr="00AB556A">
        <w:rPr>
          <w:rFonts w:ascii="Times New Roman" w:hAnsi="Times New Roman"/>
          <w:sz w:val="24"/>
          <w:szCs w:val="24"/>
        </w:rPr>
        <w:t xml:space="preserve">submit hard copies of your grant application unless absolutely necessary. If you do need to submit an application by hard copy </w:t>
      </w:r>
      <w:r w:rsidR="00EE625F" w:rsidRPr="00AB556A">
        <w:rPr>
          <w:rFonts w:ascii="Times New Roman" w:hAnsi="Times New Roman"/>
          <w:iCs/>
          <w:sz w:val="24"/>
          <w:szCs w:val="24"/>
        </w:rPr>
        <w:t xml:space="preserve">you may </w:t>
      </w:r>
      <w:r w:rsidR="009308E9" w:rsidRPr="00AB556A">
        <w:rPr>
          <w:rFonts w:ascii="Times New Roman" w:hAnsi="Times New Roman"/>
          <w:iCs/>
          <w:sz w:val="24"/>
          <w:szCs w:val="24"/>
        </w:rPr>
        <w:t>mail</w:t>
      </w:r>
      <w:r w:rsidR="00EE625F" w:rsidRPr="00AB556A">
        <w:rPr>
          <w:rFonts w:ascii="Times New Roman" w:hAnsi="Times New Roman"/>
          <w:iCs/>
          <w:sz w:val="24"/>
          <w:szCs w:val="24"/>
        </w:rPr>
        <w:t xml:space="preserve"> it to the following:  </w:t>
      </w:r>
    </w:p>
    <w:p w14:paraId="248C5C46" w14:textId="4437DD01" w:rsidR="00EE625F" w:rsidRPr="00AB556A" w:rsidRDefault="00685AA4" w:rsidP="00EE625F">
      <w:pPr>
        <w:pStyle w:val="NormalWeb"/>
        <w:spacing w:before="2" w:after="2"/>
        <w:ind w:left="1440"/>
        <w:rPr>
          <w:rFonts w:ascii="Times New Roman" w:hAnsi="Times New Roman"/>
          <w:b/>
          <w:bCs/>
          <w:sz w:val="24"/>
          <w:szCs w:val="24"/>
        </w:rPr>
      </w:pPr>
      <w:r w:rsidRPr="00AB556A">
        <w:rPr>
          <w:rFonts w:ascii="Times New Roman" w:hAnsi="Times New Roman"/>
          <w:b/>
          <w:bCs/>
          <w:sz w:val="24"/>
          <w:szCs w:val="24"/>
        </w:rPr>
        <w:t>NOTA Grants Committee</w:t>
      </w:r>
      <w:r w:rsidRPr="00AB556A">
        <w:rPr>
          <w:rFonts w:ascii="Times New Roman" w:hAnsi="Times New Roman"/>
          <w:b/>
          <w:bCs/>
          <w:sz w:val="24"/>
          <w:szCs w:val="24"/>
        </w:rPr>
        <w:br/>
        <w:t>c/o Michael S. Mitchell</w:t>
      </w:r>
      <w:r w:rsidRPr="00AB556A">
        <w:rPr>
          <w:rFonts w:ascii="Times New Roman" w:hAnsi="Times New Roman"/>
          <w:b/>
          <w:bCs/>
          <w:sz w:val="24"/>
          <w:szCs w:val="24"/>
        </w:rPr>
        <w:br/>
      </w:r>
      <w:r w:rsidR="00C21414" w:rsidRPr="00AB556A">
        <w:rPr>
          <w:rFonts w:ascii="Times New Roman" w:hAnsi="Times New Roman"/>
          <w:b/>
          <w:bCs/>
          <w:sz w:val="24"/>
          <w:szCs w:val="24"/>
        </w:rPr>
        <w:t>5034 Bancroft Drive</w:t>
      </w:r>
    </w:p>
    <w:p w14:paraId="20C6A508" w14:textId="159907D7" w:rsidR="00685AA4" w:rsidRPr="00AB556A" w:rsidRDefault="00685AA4" w:rsidP="00EE625F">
      <w:pPr>
        <w:pStyle w:val="NormalWeb"/>
        <w:spacing w:before="2" w:after="2"/>
        <w:ind w:left="1440"/>
        <w:rPr>
          <w:rFonts w:ascii="Times New Roman" w:hAnsi="Times New Roman"/>
          <w:i/>
          <w:iCs/>
          <w:sz w:val="24"/>
          <w:szCs w:val="24"/>
        </w:rPr>
      </w:pPr>
      <w:r w:rsidRPr="00AB556A">
        <w:rPr>
          <w:rFonts w:ascii="Times New Roman" w:hAnsi="Times New Roman"/>
          <w:b/>
          <w:bCs/>
          <w:sz w:val="24"/>
          <w:szCs w:val="24"/>
        </w:rPr>
        <w:t>New Orleans, LA 701</w:t>
      </w:r>
      <w:r w:rsidR="00C21414" w:rsidRPr="00AB556A">
        <w:rPr>
          <w:rFonts w:ascii="Times New Roman" w:hAnsi="Times New Roman"/>
          <w:b/>
          <w:bCs/>
          <w:sz w:val="24"/>
          <w:szCs w:val="24"/>
        </w:rPr>
        <w:t>22</w:t>
      </w:r>
    </w:p>
    <w:p w14:paraId="7867FD6B" w14:textId="77777777" w:rsidR="005D02FB" w:rsidRPr="00AB556A" w:rsidRDefault="005D02FB" w:rsidP="005D02FB">
      <w:pPr>
        <w:pStyle w:val="NormalWeb"/>
        <w:spacing w:before="2" w:after="2"/>
        <w:rPr>
          <w:rFonts w:ascii="Times New Roman" w:hAnsi="Times New Roman"/>
          <w:sz w:val="24"/>
          <w:szCs w:val="24"/>
        </w:rPr>
      </w:pPr>
    </w:p>
    <w:p w14:paraId="0FF94024" w14:textId="77777777" w:rsidR="006B431D" w:rsidRPr="00AB556A" w:rsidRDefault="00671CF1" w:rsidP="00E633BD">
      <w:pPr>
        <w:pStyle w:val="NormalWeb"/>
        <w:spacing w:before="2" w:after="2"/>
        <w:ind w:firstLine="720"/>
        <w:rPr>
          <w:rFonts w:ascii="Times New Roman" w:hAnsi="Times New Roman"/>
          <w:sz w:val="24"/>
          <w:szCs w:val="24"/>
        </w:rPr>
      </w:pPr>
      <w:r w:rsidRPr="00AB556A">
        <w:rPr>
          <w:rFonts w:ascii="Times New Roman" w:hAnsi="Times New Roman"/>
          <w:sz w:val="24"/>
          <w:szCs w:val="24"/>
        </w:rPr>
        <w:t xml:space="preserve">Grant recipients </w:t>
      </w:r>
      <w:r w:rsidR="005D02FB" w:rsidRPr="00AB556A">
        <w:rPr>
          <w:rFonts w:ascii="Times New Roman" w:hAnsi="Times New Roman"/>
          <w:sz w:val="24"/>
          <w:szCs w:val="24"/>
        </w:rPr>
        <w:t xml:space="preserve">will be selected </w:t>
      </w:r>
      <w:r w:rsidRPr="00AB556A">
        <w:rPr>
          <w:rFonts w:ascii="Times New Roman" w:hAnsi="Times New Roman"/>
          <w:sz w:val="24"/>
          <w:szCs w:val="24"/>
        </w:rPr>
        <w:t xml:space="preserve">at the sole discretion of </w:t>
      </w:r>
      <w:r w:rsidR="005D02FB" w:rsidRPr="00AB556A">
        <w:rPr>
          <w:rFonts w:ascii="Times New Roman" w:hAnsi="Times New Roman"/>
          <w:sz w:val="24"/>
          <w:szCs w:val="24"/>
        </w:rPr>
        <w:t xml:space="preserve">NOTA’s </w:t>
      </w:r>
      <w:r w:rsidRPr="00AB556A">
        <w:rPr>
          <w:rFonts w:ascii="Times New Roman" w:hAnsi="Times New Roman"/>
          <w:sz w:val="24"/>
          <w:szCs w:val="24"/>
        </w:rPr>
        <w:t>B</w:t>
      </w:r>
      <w:r w:rsidR="005D02FB" w:rsidRPr="00AB556A">
        <w:rPr>
          <w:rFonts w:ascii="Times New Roman" w:hAnsi="Times New Roman"/>
          <w:sz w:val="24"/>
          <w:szCs w:val="24"/>
        </w:rPr>
        <w:t xml:space="preserve">oard of </w:t>
      </w:r>
      <w:r w:rsidRPr="00AB556A">
        <w:rPr>
          <w:rFonts w:ascii="Times New Roman" w:hAnsi="Times New Roman"/>
          <w:sz w:val="24"/>
          <w:szCs w:val="24"/>
        </w:rPr>
        <w:t>D</w:t>
      </w:r>
      <w:r w:rsidR="005D02FB" w:rsidRPr="00AB556A">
        <w:rPr>
          <w:rFonts w:ascii="Times New Roman" w:hAnsi="Times New Roman"/>
          <w:sz w:val="24"/>
          <w:szCs w:val="24"/>
        </w:rPr>
        <w:t xml:space="preserve">irectors. </w:t>
      </w:r>
    </w:p>
    <w:p w14:paraId="008243AB" w14:textId="77777777" w:rsidR="006B431D" w:rsidRPr="00AB556A" w:rsidRDefault="006B431D" w:rsidP="00E633BD">
      <w:pPr>
        <w:pStyle w:val="NormalWeb"/>
        <w:spacing w:before="2" w:after="2"/>
        <w:ind w:firstLine="720"/>
        <w:rPr>
          <w:rFonts w:ascii="Times New Roman" w:hAnsi="Times New Roman"/>
          <w:sz w:val="24"/>
          <w:szCs w:val="24"/>
        </w:rPr>
      </w:pPr>
    </w:p>
    <w:p w14:paraId="7FB093D9" w14:textId="77777777"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Grant requests are accepted at any time. Generally, grant awards will be made quarterly. </w:t>
      </w:r>
    </w:p>
    <w:p w14:paraId="3424F507" w14:textId="77777777"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lastRenderedPageBreak/>
        <w:t>NOTA encourages both traditional and innovative approaches to the performing arts as a way of advancing the community’s exposure to new ideas.</w:t>
      </w:r>
    </w:p>
    <w:p w14:paraId="08D8D780" w14:textId="24E826A9"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Grants are made to organizations with 501</w:t>
      </w:r>
      <w:r w:rsidR="00663DEA">
        <w:rPr>
          <w:rFonts w:ascii="Times New Roman" w:hAnsi="Times New Roman" w:cs="Times New Roman"/>
          <w:sz w:val="24"/>
          <w:szCs w:val="24"/>
        </w:rPr>
        <w:t>(</w:t>
      </w:r>
      <w:r w:rsidRPr="006B431D">
        <w:rPr>
          <w:rFonts w:ascii="Times New Roman" w:hAnsi="Times New Roman" w:cs="Times New Roman"/>
          <w:sz w:val="24"/>
          <w:szCs w:val="24"/>
        </w:rPr>
        <w:t>c</w:t>
      </w:r>
      <w:r w:rsidR="00663DEA">
        <w:rPr>
          <w:rFonts w:ascii="Times New Roman" w:hAnsi="Times New Roman" w:cs="Times New Roman"/>
          <w:sz w:val="24"/>
          <w:szCs w:val="24"/>
        </w:rPr>
        <w:t>)</w:t>
      </w:r>
      <w:r w:rsidRPr="006B431D">
        <w:rPr>
          <w:rFonts w:ascii="Times New Roman" w:hAnsi="Times New Roman" w:cs="Times New Roman"/>
          <w:sz w:val="24"/>
          <w:szCs w:val="24"/>
        </w:rPr>
        <w:t>3 status. Emerging organizations that have not yet been officially designated as nonprofit may affiliate with a</w:t>
      </w:r>
      <w:r w:rsidR="009C0B59">
        <w:rPr>
          <w:rFonts w:ascii="Times New Roman" w:hAnsi="Times New Roman" w:cs="Times New Roman"/>
          <w:sz w:val="24"/>
          <w:szCs w:val="24"/>
        </w:rPr>
        <w:t>n acceptable</w:t>
      </w:r>
      <w:r w:rsidRPr="006B431D">
        <w:rPr>
          <w:rFonts w:ascii="Times New Roman" w:hAnsi="Times New Roman" w:cs="Times New Roman"/>
          <w:sz w:val="24"/>
          <w:szCs w:val="24"/>
        </w:rPr>
        <w:t xml:space="preserve"> fiscal agent that has such </w:t>
      </w:r>
      <w:r w:rsidR="009C0B59">
        <w:rPr>
          <w:rFonts w:ascii="Times New Roman" w:hAnsi="Times New Roman" w:cs="Times New Roman"/>
          <w:sz w:val="24"/>
          <w:szCs w:val="24"/>
        </w:rPr>
        <w:t xml:space="preserve">nonprofit </w:t>
      </w:r>
      <w:r w:rsidRPr="006B431D">
        <w:rPr>
          <w:rFonts w:ascii="Times New Roman" w:hAnsi="Times New Roman" w:cs="Times New Roman"/>
          <w:sz w:val="24"/>
          <w:szCs w:val="24"/>
        </w:rPr>
        <w:t>status</w:t>
      </w:r>
      <w:r w:rsidR="009C0B59">
        <w:rPr>
          <w:rFonts w:ascii="Times New Roman" w:hAnsi="Times New Roman" w:cs="Times New Roman"/>
          <w:sz w:val="24"/>
          <w:szCs w:val="24"/>
        </w:rPr>
        <w:t xml:space="preserve"> on a one-time basis.</w:t>
      </w:r>
      <w:r w:rsidRPr="006B431D">
        <w:rPr>
          <w:rFonts w:ascii="Times New Roman" w:hAnsi="Times New Roman" w:cs="Times New Roman"/>
          <w:sz w:val="24"/>
          <w:szCs w:val="24"/>
        </w:rPr>
        <w:t xml:space="preserve">  Proof is required. </w:t>
      </w:r>
    </w:p>
    <w:p w14:paraId="01D007B2" w14:textId="4A1478B1"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Grant awards will be made around the end of each calendar quarter. Timing may vary depending on circumstances, and NOTA reserves the right not to make grants based on unforeseen circumstances.  Grants will not exceed published amounts</w:t>
      </w:r>
      <w:r w:rsidR="00AB556A">
        <w:rPr>
          <w:rFonts w:ascii="Times New Roman" w:hAnsi="Times New Roman" w:cs="Times New Roman"/>
          <w:sz w:val="24"/>
          <w:szCs w:val="24"/>
        </w:rPr>
        <w:t xml:space="preserve"> absent unique and compelling circumstances</w:t>
      </w:r>
      <w:r w:rsidRPr="006B431D">
        <w:rPr>
          <w:rFonts w:ascii="Times New Roman" w:hAnsi="Times New Roman" w:cs="Times New Roman"/>
          <w:sz w:val="24"/>
          <w:szCs w:val="24"/>
        </w:rPr>
        <w:t>.</w:t>
      </w:r>
    </w:p>
    <w:p w14:paraId="24C3E200" w14:textId="1ACC43B2"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Grant applicants are encouraged to discuss grant applications with a Board member prior to application.  Board members may </w:t>
      </w:r>
      <w:r w:rsidR="00AB556A">
        <w:rPr>
          <w:rFonts w:ascii="Times New Roman" w:hAnsi="Times New Roman" w:cs="Times New Roman"/>
          <w:sz w:val="24"/>
          <w:szCs w:val="24"/>
        </w:rPr>
        <w:t xml:space="preserve">also </w:t>
      </w:r>
      <w:r w:rsidRPr="006B431D">
        <w:rPr>
          <w:rFonts w:ascii="Times New Roman" w:hAnsi="Times New Roman" w:cs="Times New Roman"/>
          <w:sz w:val="24"/>
          <w:szCs w:val="24"/>
        </w:rPr>
        <w:t xml:space="preserve">review grants and offer suggestions prior to submittal. </w:t>
      </w:r>
    </w:p>
    <w:p w14:paraId="09C1E589" w14:textId="77777777"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Organizations must supply appropriate financial documentation for projects and required NOTA credit on all program material at the end of the grant.  Grants will not be accepted from organizations that do not submit proper documentation of funded activities.</w:t>
      </w:r>
    </w:p>
    <w:p w14:paraId="6E8F607B" w14:textId="77777777"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NOTA favors applications that involve the performing arts in all segments of the community (age, demographics, neighborhoods) and those that feature educational components, public outreach, or community engagement.</w:t>
      </w:r>
    </w:p>
    <w:p w14:paraId="0D7532DE" w14:textId="77777777"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While NOTA believes arts and performance-related activities may be about current events and therefore contribute to community conversations about such events, NOTA shies away from funding projects with primarily political or social content and, in some cases, may require funded projects to carry a disclaimer absolving NOTA of any responsibility for content or authenticity of the project presented.</w:t>
      </w:r>
    </w:p>
    <w:p w14:paraId="642D1C94" w14:textId="34697894"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Evaluation of applications includes a combination of factors</w:t>
      </w:r>
      <w:r w:rsidR="009C0B59">
        <w:rPr>
          <w:rFonts w:ascii="Times New Roman" w:hAnsi="Times New Roman" w:cs="Times New Roman"/>
          <w:sz w:val="24"/>
          <w:szCs w:val="24"/>
        </w:rPr>
        <w:t xml:space="preserve"> including</w:t>
      </w:r>
      <w:r w:rsidRPr="006B431D">
        <w:rPr>
          <w:rFonts w:ascii="Times New Roman" w:hAnsi="Times New Roman" w:cs="Times New Roman"/>
          <w:sz w:val="24"/>
          <w:szCs w:val="24"/>
        </w:rPr>
        <w:t xml:space="preserve">: the anticipated quality of the performance, expected impact on the community, engagement of local artists (at appropriate compensation), public accessibility, educational components (any level), and impact on youth/young audiences. </w:t>
      </w:r>
    </w:p>
    <w:p w14:paraId="31AE40DE" w14:textId="5D746964" w:rsidR="006B431D" w:rsidRPr="006B431D" w:rsidRDefault="006B431D" w:rsidP="006B431D">
      <w:pPr>
        <w:pStyle w:val="ListParagraph"/>
        <w:numPr>
          <w:ilvl w:val="0"/>
          <w:numId w:val="8"/>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Applications are accepted in three categories: emerging groups and experimental projects; established organizations; </w:t>
      </w:r>
      <w:r w:rsidR="0082206F">
        <w:rPr>
          <w:rFonts w:ascii="Times New Roman" w:hAnsi="Times New Roman" w:cs="Times New Roman"/>
          <w:sz w:val="24"/>
          <w:szCs w:val="24"/>
        </w:rPr>
        <w:t xml:space="preserve">and </w:t>
      </w:r>
      <w:r w:rsidRPr="006B431D">
        <w:rPr>
          <w:rFonts w:ascii="Times New Roman" w:hAnsi="Times New Roman" w:cs="Times New Roman"/>
          <w:sz w:val="24"/>
          <w:szCs w:val="24"/>
        </w:rPr>
        <w:t xml:space="preserve">organizations with </w:t>
      </w:r>
      <w:r w:rsidR="00B15670">
        <w:rPr>
          <w:rFonts w:ascii="Times New Roman" w:hAnsi="Times New Roman" w:cs="Times New Roman"/>
          <w:sz w:val="24"/>
          <w:szCs w:val="24"/>
        </w:rPr>
        <w:t xml:space="preserve">a </w:t>
      </w:r>
      <w:r w:rsidRPr="006B431D">
        <w:rPr>
          <w:rFonts w:ascii="Times New Roman" w:hAnsi="Times New Roman" w:cs="Times New Roman"/>
          <w:sz w:val="24"/>
          <w:szCs w:val="24"/>
        </w:rPr>
        <w:t>record of successful NOTA projects for multi-year projects, as follows:</w:t>
      </w:r>
    </w:p>
    <w:p w14:paraId="04FB5C18" w14:textId="77777777" w:rsidR="006B431D" w:rsidRPr="006B431D" w:rsidRDefault="006B431D" w:rsidP="006B431D">
      <w:pPr>
        <w:rPr>
          <w:rFonts w:cs="Times New Roman"/>
        </w:rPr>
      </w:pPr>
    </w:p>
    <w:p w14:paraId="3A08B739" w14:textId="25CCBD52" w:rsidR="006B431D" w:rsidRPr="00756D0C" w:rsidRDefault="006B431D" w:rsidP="006B431D">
      <w:pPr>
        <w:rPr>
          <w:rFonts w:cs="Times New Roman"/>
          <w:sz w:val="22"/>
          <w:szCs w:val="22"/>
          <w:u w:val="single"/>
        </w:rPr>
      </w:pPr>
      <w:r w:rsidRPr="00756D0C">
        <w:rPr>
          <w:rFonts w:cs="Times New Roman"/>
          <w:sz w:val="22"/>
          <w:szCs w:val="22"/>
          <w:u w:val="single"/>
        </w:rPr>
        <w:t>Category</w:t>
      </w:r>
      <w:r w:rsidRPr="00756D0C">
        <w:rPr>
          <w:rFonts w:cs="Times New Roman"/>
          <w:sz w:val="22"/>
          <w:szCs w:val="22"/>
          <w:u w:val="single"/>
        </w:rPr>
        <w:tab/>
        <w:t>501</w:t>
      </w:r>
      <w:r w:rsidR="00663DEA" w:rsidRPr="006B7688">
        <w:rPr>
          <w:rFonts w:cs="Times New Roman"/>
          <w:sz w:val="22"/>
          <w:szCs w:val="22"/>
          <w:u w:val="single"/>
        </w:rPr>
        <w:t>(</w:t>
      </w:r>
      <w:r w:rsidRPr="00756D0C">
        <w:rPr>
          <w:rFonts w:cs="Times New Roman"/>
          <w:sz w:val="22"/>
          <w:szCs w:val="22"/>
          <w:u w:val="single"/>
        </w:rPr>
        <w:t>c</w:t>
      </w:r>
      <w:r w:rsidR="00663DEA" w:rsidRPr="006B7688">
        <w:rPr>
          <w:rFonts w:cs="Times New Roman"/>
          <w:sz w:val="22"/>
          <w:szCs w:val="22"/>
          <w:u w:val="single"/>
        </w:rPr>
        <w:t>)</w:t>
      </w:r>
      <w:r w:rsidRPr="00756D0C">
        <w:rPr>
          <w:rFonts w:cs="Times New Roman"/>
          <w:sz w:val="22"/>
          <w:szCs w:val="22"/>
          <w:u w:val="single"/>
        </w:rPr>
        <w:t>3 req</w:t>
      </w:r>
      <w:r w:rsidRPr="00756D0C">
        <w:rPr>
          <w:rFonts w:cs="Times New Roman"/>
          <w:sz w:val="22"/>
          <w:szCs w:val="22"/>
          <w:u w:val="single"/>
        </w:rPr>
        <w:tab/>
        <w:t xml:space="preserve">   Grant length</w:t>
      </w:r>
      <w:r w:rsidRPr="00756D0C">
        <w:rPr>
          <w:rFonts w:cs="Times New Roman"/>
          <w:sz w:val="22"/>
          <w:szCs w:val="22"/>
          <w:u w:val="single"/>
        </w:rPr>
        <w:tab/>
      </w:r>
      <w:r w:rsidRPr="00756D0C">
        <w:rPr>
          <w:rFonts w:cs="Times New Roman"/>
          <w:sz w:val="22"/>
          <w:szCs w:val="22"/>
          <w:u w:val="single"/>
        </w:rPr>
        <w:tab/>
        <w:t>Max Amount</w:t>
      </w:r>
      <w:r w:rsidRPr="00756D0C">
        <w:rPr>
          <w:rFonts w:cs="Times New Roman"/>
          <w:sz w:val="22"/>
          <w:szCs w:val="22"/>
          <w:u w:val="single"/>
        </w:rPr>
        <w:tab/>
      </w:r>
      <w:r w:rsidRPr="00756D0C">
        <w:rPr>
          <w:rFonts w:cs="Times New Roman"/>
          <w:sz w:val="22"/>
          <w:szCs w:val="22"/>
          <w:u w:val="single"/>
        </w:rPr>
        <w:tab/>
        <w:t>Required Match</w:t>
      </w:r>
    </w:p>
    <w:p w14:paraId="7B69C984" w14:textId="77777777" w:rsidR="006B431D" w:rsidRPr="00AB556A" w:rsidRDefault="006B431D" w:rsidP="006B431D">
      <w:pPr>
        <w:rPr>
          <w:rFonts w:cs="Times New Roman"/>
          <w:sz w:val="22"/>
          <w:szCs w:val="22"/>
        </w:rPr>
      </w:pPr>
      <w:r w:rsidRPr="00AB556A">
        <w:rPr>
          <w:rFonts w:cs="Times New Roman"/>
          <w:sz w:val="22"/>
          <w:szCs w:val="22"/>
        </w:rPr>
        <w:t xml:space="preserve">I </w:t>
      </w:r>
      <w:r w:rsidRPr="00AB556A">
        <w:rPr>
          <w:rFonts w:cs="Times New Roman"/>
          <w:sz w:val="22"/>
          <w:szCs w:val="22"/>
        </w:rPr>
        <w:tab/>
        <w:t xml:space="preserve">         </w:t>
      </w:r>
      <w:r w:rsidRPr="00AB556A">
        <w:rPr>
          <w:rFonts w:cs="Times New Roman"/>
          <w:sz w:val="22"/>
          <w:szCs w:val="22"/>
        </w:rPr>
        <w:tab/>
        <w:t>yes</w:t>
      </w:r>
      <w:r w:rsidRPr="00AB556A">
        <w:rPr>
          <w:rFonts w:cs="Times New Roman"/>
          <w:sz w:val="22"/>
          <w:szCs w:val="22"/>
        </w:rPr>
        <w:tab/>
      </w:r>
      <w:r w:rsidRPr="00AB556A">
        <w:rPr>
          <w:rFonts w:cs="Times New Roman"/>
          <w:sz w:val="22"/>
          <w:szCs w:val="22"/>
        </w:rPr>
        <w:tab/>
        <w:t xml:space="preserve">   1 event/season     </w:t>
      </w:r>
      <w:r w:rsidRPr="00AB556A">
        <w:rPr>
          <w:rFonts w:cs="Times New Roman"/>
          <w:sz w:val="22"/>
          <w:szCs w:val="22"/>
        </w:rPr>
        <w:tab/>
        <w:t>up to $5000</w:t>
      </w:r>
      <w:r w:rsidRPr="00AB556A">
        <w:rPr>
          <w:rFonts w:cs="Times New Roman"/>
          <w:sz w:val="22"/>
          <w:szCs w:val="22"/>
        </w:rPr>
        <w:tab/>
      </w:r>
      <w:r w:rsidRPr="00AB556A">
        <w:rPr>
          <w:rFonts w:cs="Times New Roman"/>
          <w:sz w:val="22"/>
          <w:szCs w:val="22"/>
        </w:rPr>
        <w:tab/>
        <w:t>None</w:t>
      </w:r>
    </w:p>
    <w:p w14:paraId="2464B58E" w14:textId="77777777" w:rsidR="006B431D" w:rsidRPr="00AB556A" w:rsidRDefault="006B431D" w:rsidP="006B431D">
      <w:pPr>
        <w:rPr>
          <w:rFonts w:cs="Times New Roman"/>
          <w:sz w:val="22"/>
          <w:szCs w:val="22"/>
        </w:rPr>
      </w:pPr>
      <w:r w:rsidRPr="00AB556A">
        <w:rPr>
          <w:rFonts w:cs="Times New Roman"/>
          <w:sz w:val="22"/>
          <w:szCs w:val="22"/>
        </w:rPr>
        <w:tab/>
      </w:r>
      <w:r w:rsidRPr="00AB556A">
        <w:rPr>
          <w:rFonts w:cs="Times New Roman"/>
          <w:sz w:val="22"/>
          <w:szCs w:val="22"/>
        </w:rPr>
        <w:tab/>
        <w:t>(or fiscal agent)</w:t>
      </w:r>
    </w:p>
    <w:p w14:paraId="4695D1F1" w14:textId="77777777" w:rsidR="006B431D" w:rsidRPr="00AB556A" w:rsidRDefault="006B431D" w:rsidP="006B431D">
      <w:pPr>
        <w:rPr>
          <w:rFonts w:cs="Times New Roman"/>
          <w:sz w:val="22"/>
          <w:szCs w:val="22"/>
        </w:rPr>
      </w:pPr>
    </w:p>
    <w:p w14:paraId="7CA3DDB8" w14:textId="3956D3AC" w:rsidR="006B431D" w:rsidRPr="00AB556A" w:rsidRDefault="006B431D" w:rsidP="006B431D">
      <w:pPr>
        <w:rPr>
          <w:rFonts w:cs="Times New Roman"/>
          <w:sz w:val="22"/>
          <w:szCs w:val="22"/>
        </w:rPr>
      </w:pPr>
      <w:r w:rsidRPr="00AB556A">
        <w:rPr>
          <w:rFonts w:cs="Times New Roman"/>
          <w:sz w:val="22"/>
          <w:szCs w:val="22"/>
        </w:rPr>
        <w:t>II</w:t>
      </w:r>
      <w:r w:rsidRPr="00AB556A">
        <w:rPr>
          <w:rFonts w:cs="Times New Roman"/>
          <w:sz w:val="22"/>
          <w:szCs w:val="22"/>
        </w:rPr>
        <w:tab/>
        <w:t xml:space="preserve">           </w:t>
      </w:r>
      <w:r w:rsidRPr="00AB556A">
        <w:rPr>
          <w:rFonts w:cs="Times New Roman"/>
          <w:sz w:val="22"/>
          <w:szCs w:val="22"/>
        </w:rPr>
        <w:tab/>
        <w:t>501</w:t>
      </w:r>
      <w:r w:rsidR="00663DEA">
        <w:rPr>
          <w:rFonts w:cs="Times New Roman"/>
          <w:sz w:val="22"/>
          <w:szCs w:val="22"/>
        </w:rPr>
        <w:t>(</w:t>
      </w:r>
      <w:r w:rsidRPr="00AB556A">
        <w:rPr>
          <w:rFonts w:cs="Times New Roman"/>
          <w:sz w:val="22"/>
          <w:szCs w:val="22"/>
        </w:rPr>
        <w:t>c</w:t>
      </w:r>
      <w:r w:rsidR="00663DEA">
        <w:rPr>
          <w:rFonts w:cs="Times New Roman"/>
          <w:sz w:val="22"/>
          <w:szCs w:val="22"/>
        </w:rPr>
        <w:t>)</w:t>
      </w:r>
      <w:r w:rsidRPr="00AB556A">
        <w:rPr>
          <w:rFonts w:cs="Times New Roman"/>
          <w:sz w:val="22"/>
          <w:szCs w:val="22"/>
        </w:rPr>
        <w:t>3</w:t>
      </w:r>
      <w:r w:rsidR="00756D0C">
        <w:rPr>
          <w:rFonts w:cs="Times New Roman"/>
          <w:sz w:val="22"/>
          <w:szCs w:val="22"/>
        </w:rPr>
        <w:t xml:space="preserve"> req</w:t>
      </w:r>
      <w:r w:rsidRPr="00AB556A">
        <w:rPr>
          <w:rFonts w:cs="Times New Roman"/>
          <w:sz w:val="22"/>
          <w:szCs w:val="22"/>
        </w:rPr>
        <w:t xml:space="preserve"> </w:t>
      </w:r>
      <w:r w:rsidRPr="00AB556A">
        <w:rPr>
          <w:rFonts w:cs="Times New Roman"/>
          <w:sz w:val="22"/>
          <w:szCs w:val="22"/>
        </w:rPr>
        <w:tab/>
      </w:r>
      <w:r w:rsidR="00BA21CE">
        <w:rPr>
          <w:rFonts w:cs="Times New Roman"/>
          <w:sz w:val="22"/>
          <w:szCs w:val="22"/>
        </w:rPr>
        <w:t xml:space="preserve">   </w:t>
      </w:r>
      <w:r w:rsidRPr="00AB556A">
        <w:rPr>
          <w:rFonts w:cs="Times New Roman"/>
          <w:sz w:val="22"/>
          <w:szCs w:val="22"/>
        </w:rPr>
        <w:t xml:space="preserve">1 event/1 season   </w:t>
      </w:r>
      <w:r w:rsidRPr="00AB556A">
        <w:rPr>
          <w:rFonts w:cs="Times New Roman"/>
          <w:sz w:val="22"/>
          <w:szCs w:val="22"/>
        </w:rPr>
        <w:tab/>
        <w:t>up to $15,000*</w:t>
      </w:r>
      <w:r w:rsidRPr="00AB556A">
        <w:rPr>
          <w:rFonts w:cs="Times New Roman"/>
          <w:sz w:val="22"/>
          <w:szCs w:val="22"/>
        </w:rPr>
        <w:tab/>
      </w:r>
      <w:r w:rsidR="00BA21CE">
        <w:rPr>
          <w:rFonts w:cs="Times New Roman"/>
          <w:sz w:val="22"/>
          <w:szCs w:val="22"/>
        </w:rPr>
        <w:t xml:space="preserve">            </w:t>
      </w:r>
      <w:r w:rsidRPr="00AB556A">
        <w:rPr>
          <w:rFonts w:cs="Times New Roman"/>
          <w:sz w:val="22"/>
          <w:szCs w:val="22"/>
        </w:rPr>
        <w:t>one-to-one</w:t>
      </w:r>
    </w:p>
    <w:p w14:paraId="357DCD83" w14:textId="77777777" w:rsidR="006B431D" w:rsidRPr="00AB556A" w:rsidRDefault="006B431D" w:rsidP="006B431D">
      <w:pPr>
        <w:rPr>
          <w:rFonts w:cs="Times New Roman"/>
          <w:sz w:val="22"/>
          <w:szCs w:val="22"/>
        </w:rPr>
      </w:pPr>
    </w:p>
    <w:p w14:paraId="3641E332" w14:textId="671A089C" w:rsidR="006B431D" w:rsidRPr="00AB556A" w:rsidRDefault="006B431D" w:rsidP="006B431D">
      <w:pPr>
        <w:rPr>
          <w:rFonts w:cs="Times New Roman"/>
          <w:sz w:val="22"/>
          <w:szCs w:val="22"/>
        </w:rPr>
      </w:pPr>
      <w:r w:rsidRPr="00AB556A">
        <w:rPr>
          <w:rFonts w:cs="Times New Roman"/>
          <w:sz w:val="22"/>
          <w:szCs w:val="22"/>
        </w:rPr>
        <w:t>III (2-year)</w:t>
      </w:r>
      <w:r w:rsidRPr="00AB556A">
        <w:rPr>
          <w:rFonts w:cs="Times New Roman"/>
          <w:sz w:val="22"/>
          <w:szCs w:val="22"/>
        </w:rPr>
        <w:tab/>
        <w:t>501</w:t>
      </w:r>
      <w:r w:rsidR="00663DEA">
        <w:rPr>
          <w:rFonts w:cs="Times New Roman"/>
          <w:sz w:val="22"/>
          <w:szCs w:val="22"/>
        </w:rPr>
        <w:t>(</w:t>
      </w:r>
      <w:r w:rsidRPr="00AB556A">
        <w:rPr>
          <w:rFonts w:cs="Times New Roman"/>
          <w:sz w:val="22"/>
          <w:szCs w:val="22"/>
        </w:rPr>
        <w:t>c</w:t>
      </w:r>
      <w:r w:rsidR="00663DEA">
        <w:rPr>
          <w:rFonts w:cs="Times New Roman"/>
          <w:sz w:val="22"/>
          <w:szCs w:val="22"/>
        </w:rPr>
        <w:t>)</w:t>
      </w:r>
      <w:r w:rsidRPr="00AB556A">
        <w:rPr>
          <w:rFonts w:cs="Times New Roman"/>
          <w:sz w:val="22"/>
          <w:szCs w:val="22"/>
        </w:rPr>
        <w:t>3</w:t>
      </w:r>
      <w:r w:rsidRPr="00AB556A">
        <w:rPr>
          <w:rFonts w:cs="Times New Roman"/>
          <w:sz w:val="22"/>
          <w:szCs w:val="22"/>
        </w:rPr>
        <w:tab/>
      </w:r>
      <w:r w:rsidR="00756D0C">
        <w:rPr>
          <w:rFonts w:cs="Times New Roman"/>
          <w:sz w:val="22"/>
          <w:szCs w:val="22"/>
        </w:rPr>
        <w:t>req</w:t>
      </w:r>
      <w:r w:rsidRPr="00AB556A">
        <w:rPr>
          <w:rFonts w:cs="Times New Roman"/>
          <w:sz w:val="22"/>
          <w:szCs w:val="22"/>
        </w:rPr>
        <w:tab/>
        <w:t xml:space="preserve">   Up to 2 seasons </w:t>
      </w:r>
      <w:r w:rsidRPr="00AB556A">
        <w:rPr>
          <w:rFonts w:cs="Times New Roman"/>
          <w:sz w:val="22"/>
          <w:szCs w:val="22"/>
        </w:rPr>
        <w:tab/>
        <w:t>up to $25,000/yr*</w:t>
      </w:r>
      <w:r w:rsidRPr="00AB556A">
        <w:rPr>
          <w:rFonts w:cs="Times New Roman"/>
          <w:sz w:val="22"/>
          <w:szCs w:val="22"/>
        </w:rPr>
        <w:tab/>
        <w:t>one-to-one</w:t>
      </w:r>
    </w:p>
    <w:p w14:paraId="18B5CF61" w14:textId="77777777" w:rsidR="006B431D" w:rsidRPr="006B431D" w:rsidRDefault="006B431D" w:rsidP="006B431D">
      <w:pPr>
        <w:rPr>
          <w:rFonts w:cs="Times New Roman"/>
        </w:rPr>
      </w:pPr>
      <w:r w:rsidRPr="006B431D">
        <w:rPr>
          <w:rFonts w:cs="Times New Roman"/>
        </w:rPr>
        <w:tab/>
      </w:r>
      <w:r w:rsidRPr="006B431D">
        <w:rPr>
          <w:rFonts w:cs="Times New Roman"/>
        </w:rPr>
        <w:tab/>
        <w:t xml:space="preserve">           </w:t>
      </w:r>
    </w:p>
    <w:p w14:paraId="11E18A64" w14:textId="77777777" w:rsidR="006B431D" w:rsidRDefault="006B431D" w:rsidP="006B431D">
      <w:pPr>
        <w:rPr>
          <w:rFonts w:cs="Times New Roman"/>
        </w:rPr>
      </w:pPr>
      <w:r w:rsidRPr="006B431D">
        <w:rPr>
          <w:rFonts w:cs="Times New Roman"/>
        </w:rPr>
        <w:t>*Funding request cannot exceed 10% of annual budget</w:t>
      </w:r>
    </w:p>
    <w:p w14:paraId="10AC2DE1" w14:textId="77777777" w:rsidR="00663DEA" w:rsidRPr="006B431D" w:rsidRDefault="00663DEA" w:rsidP="006B431D">
      <w:pPr>
        <w:rPr>
          <w:rFonts w:cs="Times New Roman"/>
        </w:rPr>
      </w:pPr>
    </w:p>
    <w:p w14:paraId="1486E31E" w14:textId="77777777" w:rsidR="006B431D" w:rsidRPr="006B431D" w:rsidRDefault="006B431D" w:rsidP="006B431D">
      <w:pPr>
        <w:rPr>
          <w:rFonts w:cs="Times New Roman"/>
        </w:rPr>
      </w:pPr>
      <w:r w:rsidRPr="006B431D">
        <w:rPr>
          <w:rFonts w:cs="Times New Roman"/>
        </w:rPr>
        <w:t xml:space="preserve">First-time and emerging organizations should apply in Category I. Based on success in the initial project/year they may apply in Category II.  After 3 yrs of successful </w:t>
      </w:r>
      <w:r w:rsidRPr="006B431D">
        <w:rPr>
          <w:rFonts w:cs="Times New Roman"/>
        </w:rPr>
        <w:lastRenderedPageBreak/>
        <w:t>programming in Category II, organizations may apply in Category III.  Organizations with an established record of NOTA grant support are eligible for direct support without grant application, per NOTA board discussion.</w:t>
      </w:r>
    </w:p>
    <w:p w14:paraId="15C39FA3" w14:textId="77777777" w:rsidR="006B431D" w:rsidRPr="006B431D" w:rsidRDefault="006B431D" w:rsidP="006B431D">
      <w:pPr>
        <w:rPr>
          <w:rFonts w:cs="Times New Roman"/>
        </w:rPr>
      </w:pPr>
    </w:p>
    <w:p w14:paraId="0CCFEA5D" w14:textId="25C714D5" w:rsidR="006B431D" w:rsidRPr="006B431D" w:rsidRDefault="006B431D" w:rsidP="006B431D">
      <w:pPr>
        <w:rPr>
          <w:rFonts w:cs="Times New Roman"/>
        </w:rPr>
      </w:pPr>
      <w:r w:rsidRPr="006B431D">
        <w:rPr>
          <w:rFonts w:cs="Times New Roman"/>
        </w:rPr>
        <w:t>Organizations must fulfil all requirements set out in the award letter to be eligible for future funding</w:t>
      </w:r>
      <w:r w:rsidR="00C137B8">
        <w:rPr>
          <w:rFonts w:cs="Times New Roman"/>
        </w:rPr>
        <w:t>, including final or interim reports</w:t>
      </w:r>
      <w:r w:rsidRPr="006B431D">
        <w:rPr>
          <w:rFonts w:cs="Times New Roman"/>
        </w:rPr>
        <w:t>.</w:t>
      </w:r>
    </w:p>
    <w:p w14:paraId="1F5EA377" w14:textId="77777777" w:rsidR="006B431D" w:rsidRPr="006B431D" w:rsidRDefault="006B431D" w:rsidP="006B431D">
      <w:pPr>
        <w:rPr>
          <w:rFonts w:cs="Times New Roman"/>
        </w:rPr>
      </w:pPr>
    </w:p>
    <w:p w14:paraId="0CB1D01E" w14:textId="77777777" w:rsidR="006B431D" w:rsidRPr="006B431D" w:rsidRDefault="006B431D" w:rsidP="006B431D">
      <w:pPr>
        <w:rPr>
          <w:rFonts w:cs="Times New Roman"/>
        </w:rPr>
      </w:pPr>
      <w:r w:rsidRPr="006B431D">
        <w:rPr>
          <w:rFonts w:cs="Times New Roman"/>
        </w:rPr>
        <w:t>“Required match” is intended to be support-in-hand for the project or season (</w:t>
      </w:r>
      <w:r w:rsidRPr="006B431D">
        <w:rPr>
          <w:rFonts w:cs="Times New Roman"/>
          <w:i/>
          <w:iCs/>
        </w:rPr>
        <w:t>not</w:t>
      </w:r>
      <w:r w:rsidRPr="006B431D">
        <w:rPr>
          <w:rFonts w:cs="Times New Roman"/>
        </w:rPr>
        <w:t xml:space="preserve"> anticipated from future sources). </w:t>
      </w:r>
    </w:p>
    <w:p w14:paraId="1C89D81B" w14:textId="77777777" w:rsidR="006B431D" w:rsidRPr="006B431D" w:rsidRDefault="006B431D" w:rsidP="006B431D">
      <w:pPr>
        <w:rPr>
          <w:rFonts w:cs="Times New Roman"/>
        </w:rPr>
      </w:pPr>
    </w:p>
    <w:p w14:paraId="6F34490A" w14:textId="77777777" w:rsidR="006B431D" w:rsidRPr="006B431D" w:rsidRDefault="006B431D" w:rsidP="006B431D">
      <w:pPr>
        <w:rPr>
          <w:rFonts w:cs="Times New Roman"/>
        </w:rPr>
      </w:pPr>
      <w:r w:rsidRPr="006B431D">
        <w:rPr>
          <w:rFonts w:cs="Times New Roman"/>
        </w:rPr>
        <w:t>Funding levels and application requirements subject to annual NOTA review.</w:t>
      </w:r>
    </w:p>
    <w:p w14:paraId="43E2FE8B" w14:textId="77777777" w:rsidR="006B431D" w:rsidRPr="006B431D" w:rsidRDefault="006B431D" w:rsidP="006B431D">
      <w:pPr>
        <w:rPr>
          <w:rFonts w:cs="Times New Roman"/>
        </w:rPr>
      </w:pPr>
    </w:p>
    <w:p w14:paraId="764BE259" w14:textId="77777777" w:rsidR="006B431D" w:rsidRPr="006B431D" w:rsidRDefault="006B431D" w:rsidP="006B431D">
      <w:pPr>
        <w:rPr>
          <w:rFonts w:cs="Times New Roman"/>
        </w:rPr>
      </w:pPr>
      <w:r w:rsidRPr="006B431D">
        <w:rPr>
          <w:rFonts w:cs="Times New Roman"/>
        </w:rPr>
        <w:t>Budgets must be provided.  Eligible expenses include:</w:t>
      </w:r>
    </w:p>
    <w:p w14:paraId="583777F3" w14:textId="77777777" w:rsidR="006B431D" w:rsidRPr="006B431D" w:rsidRDefault="006B431D" w:rsidP="006B431D">
      <w:pPr>
        <w:pStyle w:val="ListParagraph"/>
        <w:numPr>
          <w:ilvl w:val="0"/>
          <w:numId w:val="9"/>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Artists’ fees</w:t>
      </w:r>
    </w:p>
    <w:p w14:paraId="63019CA3" w14:textId="77777777" w:rsidR="006B431D" w:rsidRPr="006B431D" w:rsidRDefault="006B431D" w:rsidP="006B431D">
      <w:pPr>
        <w:pStyle w:val="ListParagraph"/>
        <w:numPr>
          <w:ilvl w:val="0"/>
          <w:numId w:val="9"/>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Event production costs, including publicity</w:t>
      </w:r>
    </w:p>
    <w:p w14:paraId="4FE3009E" w14:textId="77777777" w:rsidR="006B431D" w:rsidRPr="006B431D" w:rsidRDefault="006B431D" w:rsidP="006B431D">
      <w:pPr>
        <w:pStyle w:val="ListParagraph"/>
        <w:numPr>
          <w:ilvl w:val="0"/>
          <w:numId w:val="9"/>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Travel expenses for visiting artists</w:t>
      </w:r>
    </w:p>
    <w:p w14:paraId="529B7A59" w14:textId="77777777" w:rsidR="006B431D" w:rsidRPr="006B431D" w:rsidRDefault="006B431D" w:rsidP="006B431D">
      <w:pPr>
        <w:pStyle w:val="ListParagraph"/>
        <w:numPr>
          <w:ilvl w:val="0"/>
          <w:numId w:val="9"/>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Administrative expenses proportionate to time allocated to grant</w:t>
      </w:r>
    </w:p>
    <w:p w14:paraId="31B19714" w14:textId="77777777" w:rsidR="006B431D" w:rsidRPr="006B431D" w:rsidRDefault="006B431D" w:rsidP="006B431D">
      <w:pPr>
        <w:rPr>
          <w:rFonts w:cs="Times New Roman"/>
        </w:rPr>
      </w:pPr>
    </w:p>
    <w:p w14:paraId="04FD9F94" w14:textId="77777777" w:rsidR="006B431D" w:rsidRPr="006B431D" w:rsidRDefault="006B431D" w:rsidP="006B431D">
      <w:pPr>
        <w:rPr>
          <w:rFonts w:cs="Times New Roman"/>
        </w:rPr>
      </w:pPr>
      <w:r w:rsidRPr="006B431D">
        <w:rPr>
          <w:rFonts w:cs="Times New Roman"/>
        </w:rPr>
        <w:t>Ineligible expenses include:</w:t>
      </w:r>
    </w:p>
    <w:p w14:paraId="10DFA4EB" w14:textId="77777777" w:rsidR="006B431D" w:rsidRPr="006B431D" w:rsidRDefault="006B431D" w:rsidP="006B431D">
      <w:pPr>
        <w:pStyle w:val="ListParagraph"/>
        <w:numPr>
          <w:ilvl w:val="0"/>
          <w:numId w:val="10"/>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Capitol expenses</w:t>
      </w:r>
    </w:p>
    <w:p w14:paraId="6EC68F07" w14:textId="77777777" w:rsidR="006B431D" w:rsidRPr="006B431D" w:rsidRDefault="006B431D" w:rsidP="006B431D">
      <w:pPr>
        <w:pStyle w:val="ListParagraph"/>
        <w:numPr>
          <w:ilvl w:val="0"/>
          <w:numId w:val="10"/>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Food/consumables</w:t>
      </w:r>
    </w:p>
    <w:p w14:paraId="526A0092" w14:textId="77777777" w:rsidR="006B431D" w:rsidRPr="006B431D" w:rsidRDefault="006B431D" w:rsidP="006B431D">
      <w:pPr>
        <w:rPr>
          <w:rFonts w:cs="Times New Roman"/>
        </w:rPr>
      </w:pPr>
    </w:p>
    <w:p w14:paraId="47A4B2A3" w14:textId="77777777" w:rsidR="006B431D" w:rsidRPr="006B431D" w:rsidRDefault="006B431D" w:rsidP="006B431D">
      <w:pPr>
        <w:rPr>
          <w:rFonts w:cs="Times New Roman"/>
        </w:rPr>
      </w:pPr>
      <w:r w:rsidRPr="006B431D">
        <w:rPr>
          <w:rFonts w:cs="Times New Roman"/>
        </w:rPr>
        <w:t>See website for examples of projects funded in the past.</w:t>
      </w:r>
    </w:p>
    <w:p w14:paraId="1465E9A4" w14:textId="77777777" w:rsidR="006B431D" w:rsidRPr="006B431D" w:rsidRDefault="006B431D" w:rsidP="006B431D">
      <w:pPr>
        <w:rPr>
          <w:rFonts w:cs="Times New Roman"/>
        </w:rPr>
      </w:pPr>
    </w:p>
    <w:p w14:paraId="24C0E490" w14:textId="77777777" w:rsidR="006B431D" w:rsidRPr="006B431D" w:rsidRDefault="006B431D" w:rsidP="006B431D">
      <w:pPr>
        <w:rPr>
          <w:rFonts w:cs="Times New Roman"/>
        </w:rPr>
      </w:pPr>
      <w:r w:rsidRPr="006B431D">
        <w:rPr>
          <w:rFonts w:cs="Times New Roman"/>
        </w:rPr>
        <w:t xml:space="preserve">NOTA is open to discussing such projects in the future but will evaluate each on its own merits and NOTA’s capacity to fund. </w:t>
      </w:r>
    </w:p>
    <w:p w14:paraId="170D33B1" w14:textId="77777777" w:rsidR="006B431D" w:rsidRPr="006B431D" w:rsidRDefault="006B431D" w:rsidP="006B431D">
      <w:pPr>
        <w:rPr>
          <w:rFonts w:cs="Times New Roman"/>
        </w:rPr>
      </w:pPr>
    </w:p>
    <w:p w14:paraId="7084DCCC" w14:textId="77777777" w:rsidR="006B431D" w:rsidRPr="006B431D" w:rsidRDefault="006B431D" w:rsidP="006B431D">
      <w:pPr>
        <w:rPr>
          <w:rFonts w:cs="Times New Roman"/>
        </w:rPr>
      </w:pPr>
      <w:r w:rsidRPr="006B431D">
        <w:rPr>
          <w:rFonts w:cs="Times New Roman"/>
        </w:rPr>
        <w:t xml:space="preserve">NOTA operates without an office/staff but will respond to questions as soon as possible.  Contacts: </w:t>
      </w:r>
    </w:p>
    <w:p w14:paraId="34177399" w14:textId="77777777" w:rsidR="006B431D" w:rsidRPr="006B431D" w:rsidRDefault="006B431D" w:rsidP="006B431D">
      <w:pPr>
        <w:pStyle w:val="ListParagraph"/>
        <w:numPr>
          <w:ilvl w:val="0"/>
          <w:numId w:val="11"/>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Mike Mitchell, president: </w:t>
      </w:r>
      <w:hyperlink r:id="rId8" w:history="1">
        <w:r w:rsidRPr="006B431D">
          <w:rPr>
            <w:rStyle w:val="Hyperlink"/>
            <w:rFonts w:ascii="Times New Roman" w:hAnsi="Times New Roman" w:cs="Times New Roman"/>
            <w:sz w:val="24"/>
            <w:szCs w:val="24"/>
          </w:rPr>
          <w:t>m.s.mitchell@cox.net</w:t>
        </w:r>
      </w:hyperlink>
      <w:r w:rsidRPr="006B431D">
        <w:rPr>
          <w:rFonts w:ascii="Times New Roman" w:hAnsi="Times New Roman" w:cs="Times New Roman"/>
          <w:sz w:val="24"/>
          <w:szCs w:val="24"/>
        </w:rPr>
        <w:t xml:space="preserve"> </w:t>
      </w:r>
    </w:p>
    <w:p w14:paraId="02BA873B" w14:textId="77777777" w:rsidR="006B431D" w:rsidRPr="006B431D" w:rsidRDefault="006B431D" w:rsidP="006B431D">
      <w:pPr>
        <w:pStyle w:val="ListParagraph"/>
        <w:numPr>
          <w:ilvl w:val="0"/>
          <w:numId w:val="11"/>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Lake Douglas, treasurer: </w:t>
      </w:r>
      <w:hyperlink r:id="rId9" w:history="1">
        <w:r w:rsidRPr="006B431D">
          <w:rPr>
            <w:rStyle w:val="Hyperlink"/>
            <w:rFonts w:ascii="Times New Roman" w:hAnsi="Times New Roman" w:cs="Times New Roman"/>
            <w:sz w:val="24"/>
            <w:szCs w:val="24"/>
          </w:rPr>
          <w:t>wdougl1@lsu.edu</w:t>
        </w:r>
      </w:hyperlink>
      <w:r w:rsidRPr="006B431D">
        <w:rPr>
          <w:rFonts w:ascii="Times New Roman" w:hAnsi="Times New Roman" w:cs="Times New Roman"/>
          <w:sz w:val="24"/>
          <w:szCs w:val="24"/>
        </w:rPr>
        <w:t xml:space="preserve"> </w:t>
      </w:r>
    </w:p>
    <w:p w14:paraId="48E2A352" w14:textId="77777777" w:rsidR="006B431D" w:rsidRPr="006B431D" w:rsidRDefault="006B431D" w:rsidP="006B431D">
      <w:pPr>
        <w:pStyle w:val="ListParagraph"/>
        <w:numPr>
          <w:ilvl w:val="0"/>
          <w:numId w:val="11"/>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Leon Contavesprie: </w:t>
      </w:r>
      <w:hyperlink r:id="rId10" w:history="1">
        <w:r w:rsidRPr="006B431D">
          <w:rPr>
            <w:rStyle w:val="Hyperlink"/>
            <w:rFonts w:ascii="Times New Roman" w:hAnsi="Times New Roman" w:cs="Times New Roman"/>
            <w:sz w:val="24"/>
            <w:szCs w:val="24"/>
          </w:rPr>
          <w:t>lcontavesprie@gmail.com</w:t>
        </w:r>
      </w:hyperlink>
      <w:r w:rsidRPr="006B431D">
        <w:rPr>
          <w:rFonts w:ascii="Times New Roman" w:hAnsi="Times New Roman" w:cs="Times New Roman"/>
          <w:sz w:val="24"/>
          <w:szCs w:val="24"/>
        </w:rPr>
        <w:t xml:space="preserve"> </w:t>
      </w:r>
    </w:p>
    <w:p w14:paraId="39A0662C" w14:textId="77777777" w:rsidR="006B431D" w:rsidRPr="006B431D" w:rsidRDefault="006B431D" w:rsidP="006B431D">
      <w:pPr>
        <w:pStyle w:val="ListParagraph"/>
        <w:numPr>
          <w:ilvl w:val="0"/>
          <w:numId w:val="11"/>
        </w:numPr>
        <w:spacing w:after="0" w:line="240" w:lineRule="auto"/>
        <w:rPr>
          <w:rFonts w:ascii="Times New Roman" w:hAnsi="Times New Roman" w:cs="Times New Roman"/>
          <w:sz w:val="24"/>
          <w:szCs w:val="24"/>
        </w:rPr>
      </w:pPr>
      <w:r w:rsidRPr="006B431D">
        <w:rPr>
          <w:rFonts w:ascii="Times New Roman" w:hAnsi="Times New Roman" w:cs="Times New Roman"/>
          <w:sz w:val="24"/>
          <w:szCs w:val="24"/>
        </w:rPr>
        <w:t xml:space="preserve">Debra Gonzales: </w:t>
      </w:r>
      <w:hyperlink r:id="rId11" w:history="1">
        <w:r w:rsidRPr="006B431D">
          <w:rPr>
            <w:rStyle w:val="Hyperlink"/>
            <w:rFonts w:ascii="Times New Roman" w:hAnsi="Times New Roman" w:cs="Times New Roman"/>
            <w:sz w:val="24"/>
            <w:szCs w:val="24"/>
          </w:rPr>
          <w:t>dgonzales@redmannlaw.com</w:t>
        </w:r>
      </w:hyperlink>
      <w:r w:rsidRPr="006B431D">
        <w:rPr>
          <w:rFonts w:ascii="Times New Roman" w:hAnsi="Times New Roman" w:cs="Times New Roman"/>
          <w:sz w:val="24"/>
          <w:szCs w:val="24"/>
        </w:rPr>
        <w:t xml:space="preserve"> </w:t>
      </w:r>
    </w:p>
    <w:p w14:paraId="1491BDBF" w14:textId="195BA2D0" w:rsidR="006B431D" w:rsidRPr="008134AC" w:rsidRDefault="006B431D" w:rsidP="00AB556A">
      <w:pPr>
        <w:pStyle w:val="ListParagraph"/>
        <w:numPr>
          <w:ilvl w:val="0"/>
          <w:numId w:val="11"/>
        </w:numPr>
        <w:spacing w:after="0" w:line="240" w:lineRule="auto"/>
        <w:rPr>
          <w:rFonts w:cs="Times New Roman"/>
        </w:rPr>
      </w:pPr>
      <w:r w:rsidRPr="00AB556A">
        <w:rPr>
          <w:rFonts w:ascii="Times New Roman" w:hAnsi="Times New Roman" w:cs="Times New Roman"/>
          <w:sz w:val="24"/>
          <w:szCs w:val="24"/>
        </w:rPr>
        <w:t xml:space="preserve">Baty Landis: </w:t>
      </w:r>
      <w:hyperlink r:id="rId12" w:history="1">
        <w:r w:rsidRPr="00AB556A">
          <w:rPr>
            <w:rStyle w:val="Hyperlink"/>
            <w:rFonts w:ascii="Times New Roman" w:hAnsi="Times New Roman" w:cs="Times New Roman"/>
            <w:sz w:val="24"/>
            <w:szCs w:val="24"/>
          </w:rPr>
          <w:t>sblandis@longuevue.com</w:t>
        </w:r>
      </w:hyperlink>
      <w:r w:rsidRPr="00AB556A">
        <w:rPr>
          <w:rFonts w:ascii="Times New Roman" w:hAnsi="Times New Roman" w:cs="Times New Roman"/>
          <w:sz w:val="24"/>
          <w:szCs w:val="24"/>
        </w:rPr>
        <w:t xml:space="preserve"> </w:t>
      </w:r>
    </w:p>
    <w:p w14:paraId="69DFE136" w14:textId="77777777" w:rsidR="00671CF1" w:rsidRPr="00AB556A" w:rsidRDefault="00671CF1" w:rsidP="00E633BD">
      <w:pPr>
        <w:pStyle w:val="NormalWeb"/>
        <w:spacing w:before="2" w:after="2"/>
        <w:ind w:firstLine="720"/>
        <w:rPr>
          <w:rFonts w:ascii="Times New Roman" w:hAnsi="Times New Roman"/>
          <w:sz w:val="24"/>
          <w:szCs w:val="24"/>
        </w:rPr>
      </w:pPr>
    </w:p>
    <w:p w14:paraId="7F197FAB" w14:textId="3A87B939" w:rsidR="000F2832" w:rsidRPr="00AB556A" w:rsidRDefault="005D02FB" w:rsidP="009C0B59">
      <w:pPr>
        <w:pStyle w:val="NormalWeb"/>
        <w:spacing w:before="2" w:after="2"/>
        <w:ind w:firstLine="720"/>
        <w:rPr>
          <w:rFonts w:ascii="Times New Roman" w:hAnsi="Times New Roman"/>
          <w:b/>
          <w:sz w:val="24"/>
          <w:szCs w:val="24"/>
        </w:rPr>
      </w:pPr>
      <w:r w:rsidRPr="00AB556A">
        <w:rPr>
          <w:rFonts w:ascii="Times New Roman" w:hAnsi="Times New Roman"/>
          <w:sz w:val="24"/>
          <w:szCs w:val="24"/>
        </w:rPr>
        <w:t xml:space="preserve">NOTA Board members will remain in contact with </w:t>
      </w:r>
      <w:r w:rsidR="00754651" w:rsidRPr="00AB556A">
        <w:rPr>
          <w:rFonts w:ascii="Times New Roman" w:hAnsi="Times New Roman"/>
          <w:sz w:val="24"/>
          <w:szCs w:val="24"/>
        </w:rPr>
        <w:t>your</w:t>
      </w:r>
      <w:r w:rsidRPr="00AB556A">
        <w:rPr>
          <w:rFonts w:ascii="Times New Roman" w:hAnsi="Times New Roman"/>
          <w:sz w:val="24"/>
          <w:szCs w:val="24"/>
        </w:rPr>
        <w:t xml:space="preserve"> organization’s representative during </w:t>
      </w:r>
      <w:r w:rsidR="00754651" w:rsidRPr="00AB556A">
        <w:rPr>
          <w:rFonts w:ascii="Times New Roman" w:hAnsi="Times New Roman"/>
          <w:sz w:val="24"/>
          <w:szCs w:val="24"/>
        </w:rPr>
        <w:t xml:space="preserve">the </w:t>
      </w:r>
      <w:r w:rsidRPr="00AB556A">
        <w:rPr>
          <w:rFonts w:ascii="Times New Roman" w:hAnsi="Times New Roman"/>
          <w:sz w:val="24"/>
          <w:szCs w:val="24"/>
        </w:rPr>
        <w:t xml:space="preserve">year to monitor </w:t>
      </w:r>
      <w:r w:rsidR="00754651" w:rsidRPr="00AB556A">
        <w:rPr>
          <w:rFonts w:ascii="Times New Roman" w:hAnsi="Times New Roman"/>
          <w:sz w:val="24"/>
          <w:szCs w:val="24"/>
        </w:rPr>
        <w:t xml:space="preserve">the </w:t>
      </w:r>
      <w:r w:rsidRPr="00AB556A">
        <w:rPr>
          <w:rFonts w:ascii="Times New Roman" w:hAnsi="Times New Roman"/>
          <w:sz w:val="24"/>
          <w:szCs w:val="24"/>
        </w:rPr>
        <w:t xml:space="preserve">progress of </w:t>
      </w:r>
      <w:r w:rsidR="00754651" w:rsidRPr="00AB556A">
        <w:rPr>
          <w:rFonts w:ascii="Times New Roman" w:hAnsi="Times New Roman"/>
          <w:sz w:val="24"/>
          <w:szCs w:val="24"/>
        </w:rPr>
        <w:t xml:space="preserve">your </w:t>
      </w:r>
      <w:r w:rsidRPr="00AB556A">
        <w:rPr>
          <w:rFonts w:ascii="Times New Roman" w:hAnsi="Times New Roman"/>
          <w:sz w:val="24"/>
          <w:szCs w:val="24"/>
        </w:rPr>
        <w:t xml:space="preserve">project. NOTA will execute </w:t>
      </w:r>
      <w:r w:rsidR="00671CF1" w:rsidRPr="00AB556A">
        <w:rPr>
          <w:rFonts w:ascii="Times New Roman" w:hAnsi="Times New Roman"/>
          <w:sz w:val="24"/>
          <w:szCs w:val="24"/>
        </w:rPr>
        <w:t>an agreement</w:t>
      </w:r>
      <w:r w:rsidRPr="00AB556A">
        <w:rPr>
          <w:rFonts w:ascii="Times New Roman" w:hAnsi="Times New Roman"/>
          <w:sz w:val="24"/>
          <w:szCs w:val="24"/>
        </w:rPr>
        <w:t xml:space="preserve"> with each organization for project funding </w:t>
      </w:r>
      <w:r w:rsidR="000F2832" w:rsidRPr="00AB556A">
        <w:rPr>
          <w:rFonts w:ascii="Times New Roman" w:hAnsi="Times New Roman"/>
          <w:sz w:val="24"/>
          <w:szCs w:val="24"/>
        </w:rPr>
        <w:t>which</w:t>
      </w:r>
      <w:r w:rsidRPr="00AB556A">
        <w:rPr>
          <w:rFonts w:ascii="Times New Roman" w:hAnsi="Times New Roman"/>
          <w:sz w:val="24"/>
          <w:szCs w:val="24"/>
        </w:rPr>
        <w:t xml:space="preserve"> will include project description, reporting procedures, funding attribution, etc. </w:t>
      </w:r>
    </w:p>
    <w:p w14:paraId="131933C9" w14:textId="77777777" w:rsidR="000F2832" w:rsidRPr="00AB556A" w:rsidRDefault="000F2832" w:rsidP="00754651">
      <w:pPr>
        <w:pStyle w:val="NormalWeb"/>
        <w:spacing w:before="2" w:after="2"/>
        <w:jc w:val="center"/>
        <w:rPr>
          <w:rFonts w:ascii="Times New Roman" w:hAnsi="Times New Roman"/>
          <w:b/>
          <w:sz w:val="24"/>
          <w:szCs w:val="24"/>
        </w:rPr>
      </w:pPr>
    </w:p>
    <w:p w14:paraId="72A6E613" w14:textId="77777777" w:rsidR="00280218" w:rsidRPr="00AB556A" w:rsidRDefault="00280218" w:rsidP="00754651">
      <w:pPr>
        <w:pStyle w:val="NormalWeb"/>
        <w:spacing w:before="2" w:after="2"/>
        <w:jc w:val="center"/>
        <w:rPr>
          <w:rFonts w:ascii="Times New Roman" w:hAnsi="Times New Roman"/>
          <w:b/>
          <w:sz w:val="24"/>
          <w:szCs w:val="24"/>
        </w:rPr>
      </w:pPr>
    </w:p>
    <w:p w14:paraId="032CEBAE" w14:textId="77777777" w:rsidR="00EA111F" w:rsidRPr="00AB556A" w:rsidRDefault="00EA111F" w:rsidP="00754651">
      <w:pPr>
        <w:pStyle w:val="NormalWeb"/>
        <w:spacing w:before="2" w:after="2"/>
        <w:jc w:val="center"/>
        <w:rPr>
          <w:rFonts w:ascii="Times New Roman" w:hAnsi="Times New Roman"/>
          <w:b/>
          <w:sz w:val="24"/>
          <w:szCs w:val="24"/>
        </w:rPr>
      </w:pPr>
    </w:p>
    <w:p w14:paraId="3508D243" w14:textId="77777777" w:rsidR="00EA111F" w:rsidRPr="00AB556A" w:rsidRDefault="00EA111F" w:rsidP="00754651">
      <w:pPr>
        <w:pStyle w:val="NormalWeb"/>
        <w:spacing w:before="2" w:after="2"/>
        <w:jc w:val="center"/>
        <w:rPr>
          <w:rFonts w:ascii="Times New Roman" w:hAnsi="Times New Roman"/>
          <w:b/>
          <w:sz w:val="24"/>
          <w:szCs w:val="24"/>
        </w:rPr>
      </w:pPr>
    </w:p>
    <w:p w14:paraId="2AD207CD" w14:textId="77777777" w:rsidR="00EA111F" w:rsidRPr="00AB556A" w:rsidRDefault="00EA111F" w:rsidP="00754651">
      <w:pPr>
        <w:pStyle w:val="NormalWeb"/>
        <w:spacing w:before="2" w:after="2"/>
        <w:jc w:val="center"/>
        <w:rPr>
          <w:rFonts w:ascii="Times New Roman" w:hAnsi="Times New Roman"/>
          <w:b/>
          <w:sz w:val="24"/>
          <w:szCs w:val="24"/>
        </w:rPr>
      </w:pPr>
    </w:p>
    <w:p w14:paraId="574CA783" w14:textId="77777777" w:rsidR="00EA111F" w:rsidRPr="00AB556A" w:rsidRDefault="00EA111F" w:rsidP="00754651">
      <w:pPr>
        <w:pStyle w:val="NormalWeb"/>
        <w:spacing w:before="2" w:after="2"/>
        <w:jc w:val="center"/>
        <w:rPr>
          <w:rFonts w:ascii="Times New Roman" w:hAnsi="Times New Roman"/>
          <w:b/>
          <w:sz w:val="24"/>
          <w:szCs w:val="24"/>
        </w:rPr>
      </w:pPr>
    </w:p>
    <w:p w14:paraId="6EC8F56C" w14:textId="46966F5E" w:rsidR="005D02FB" w:rsidRPr="00AB556A" w:rsidRDefault="005D02FB" w:rsidP="00EE625F">
      <w:pPr>
        <w:pStyle w:val="NormalWeb"/>
        <w:spacing w:before="2" w:after="2"/>
        <w:rPr>
          <w:rFonts w:ascii="Times New Roman" w:hAnsi="Times New Roman"/>
          <w:sz w:val="24"/>
          <w:szCs w:val="24"/>
        </w:rPr>
      </w:pPr>
      <w:r w:rsidRPr="00AB556A">
        <w:rPr>
          <w:rFonts w:ascii="Times New Roman" w:hAnsi="Times New Roman"/>
          <w:sz w:val="24"/>
          <w:szCs w:val="24"/>
        </w:rPr>
        <w:t xml:space="preserve"> </w:t>
      </w:r>
    </w:p>
    <w:sectPr w:rsidR="005D02FB" w:rsidRPr="00AB556A" w:rsidSect="005D02FB">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5F5CEC" w14:textId="77777777" w:rsidR="002D6479" w:rsidRDefault="002D6479" w:rsidP="00280218">
      <w:r>
        <w:separator/>
      </w:r>
    </w:p>
  </w:endnote>
  <w:endnote w:type="continuationSeparator" w:id="0">
    <w:p w14:paraId="46E64A2E" w14:textId="77777777" w:rsidR="002D6479" w:rsidRDefault="002D6479" w:rsidP="00280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3ADAB6" w14:textId="77777777" w:rsidR="002D6479" w:rsidRDefault="002D6479" w:rsidP="00280218">
      <w:r>
        <w:separator/>
      </w:r>
    </w:p>
  </w:footnote>
  <w:footnote w:type="continuationSeparator" w:id="0">
    <w:p w14:paraId="60D6F495" w14:textId="77777777" w:rsidR="002D6479" w:rsidRDefault="002D6479" w:rsidP="002802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57923"/>
    <w:multiLevelType w:val="multilevel"/>
    <w:tmpl w:val="E29A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51B9F"/>
    <w:multiLevelType w:val="hybridMultilevel"/>
    <w:tmpl w:val="B3C4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4794A"/>
    <w:multiLevelType w:val="multilevel"/>
    <w:tmpl w:val="C618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123F5D"/>
    <w:multiLevelType w:val="multilevel"/>
    <w:tmpl w:val="2DD0F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2A7D25"/>
    <w:multiLevelType w:val="multilevel"/>
    <w:tmpl w:val="B45E3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353109D"/>
    <w:multiLevelType w:val="hybridMultilevel"/>
    <w:tmpl w:val="353CA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D005BD"/>
    <w:multiLevelType w:val="hybridMultilevel"/>
    <w:tmpl w:val="9C4A3E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4958E2"/>
    <w:multiLevelType w:val="hybridMultilevel"/>
    <w:tmpl w:val="372E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AF5183"/>
    <w:multiLevelType w:val="hybridMultilevel"/>
    <w:tmpl w:val="4D2AD75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523C05"/>
    <w:multiLevelType w:val="multilevel"/>
    <w:tmpl w:val="BB94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884279"/>
    <w:multiLevelType w:val="hybridMultilevel"/>
    <w:tmpl w:val="DB447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8062257">
    <w:abstractNumId w:val="0"/>
  </w:num>
  <w:num w:numId="2" w16cid:durableId="1685086287">
    <w:abstractNumId w:val="2"/>
  </w:num>
  <w:num w:numId="3" w16cid:durableId="1510952203">
    <w:abstractNumId w:val="9"/>
  </w:num>
  <w:num w:numId="4" w16cid:durableId="2131976382">
    <w:abstractNumId w:val="3"/>
  </w:num>
  <w:num w:numId="5" w16cid:durableId="2082168758">
    <w:abstractNumId w:val="4"/>
  </w:num>
  <w:num w:numId="6" w16cid:durableId="504173787">
    <w:abstractNumId w:val="8"/>
  </w:num>
  <w:num w:numId="7" w16cid:durableId="406149085">
    <w:abstractNumId w:val="6"/>
  </w:num>
  <w:num w:numId="8" w16cid:durableId="1077019516">
    <w:abstractNumId w:val="10"/>
  </w:num>
  <w:num w:numId="9" w16cid:durableId="520433064">
    <w:abstractNumId w:val="7"/>
  </w:num>
  <w:num w:numId="10" w16cid:durableId="280763840">
    <w:abstractNumId w:val="1"/>
  </w:num>
  <w:num w:numId="11" w16cid:durableId="1503742692">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2FB"/>
    <w:rsid w:val="000105CA"/>
    <w:rsid w:val="00014ED2"/>
    <w:rsid w:val="000C52A1"/>
    <w:rsid w:val="000D7EA3"/>
    <w:rsid w:val="000F2832"/>
    <w:rsid w:val="001F5C30"/>
    <w:rsid w:val="00233578"/>
    <w:rsid w:val="00273414"/>
    <w:rsid w:val="00280218"/>
    <w:rsid w:val="0028210D"/>
    <w:rsid w:val="002D6479"/>
    <w:rsid w:val="0034714A"/>
    <w:rsid w:val="0057008C"/>
    <w:rsid w:val="0059424F"/>
    <w:rsid w:val="005C6A10"/>
    <w:rsid w:val="005D02FB"/>
    <w:rsid w:val="005D7D8D"/>
    <w:rsid w:val="005E289C"/>
    <w:rsid w:val="005E55A5"/>
    <w:rsid w:val="00660141"/>
    <w:rsid w:val="00663DEA"/>
    <w:rsid w:val="00665ACA"/>
    <w:rsid w:val="00671CF1"/>
    <w:rsid w:val="00685AA4"/>
    <w:rsid w:val="006B431D"/>
    <w:rsid w:val="006B7688"/>
    <w:rsid w:val="006C4464"/>
    <w:rsid w:val="006E703B"/>
    <w:rsid w:val="00754651"/>
    <w:rsid w:val="00756D0C"/>
    <w:rsid w:val="00757465"/>
    <w:rsid w:val="008062EB"/>
    <w:rsid w:val="008134AC"/>
    <w:rsid w:val="0082206F"/>
    <w:rsid w:val="008232C8"/>
    <w:rsid w:val="00827B34"/>
    <w:rsid w:val="00900233"/>
    <w:rsid w:val="00927528"/>
    <w:rsid w:val="009308E9"/>
    <w:rsid w:val="009516E5"/>
    <w:rsid w:val="009C0B59"/>
    <w:rsid w:val="00A04560"/>
    <w:rsid w:val="00A7093E"/>
    <w:rsid w:val="00A91BC9"/>
    <w:rsid w:val="00AB556A"/>
    <w:rsid w:val="00B15670"/>
    <w:rsid w:val="00BA21CE"/>
    <w:rsid w:val="00C137B8"/>
    <w:rsid w:val="00C21414"/>
    <w:rsid w:val="00CC75A9"/>
    <w:rsid w:val="00D212C3"/>
    <w:rsid w:val="00D42720"/>
    <w:rsid w:val="00D47285"/>
    <w:rsid w:val="00DB562B"/>
    <w:rsid w:val="00DB5D35"/>
    <w:rsid w:val="00DC347A"/>
    <w:rsid w:val="00E06F39"/>
    <w:rsid w:val="00E24532"/>
    <w:rsid w:val="00E40652"/>
    <w:rsid w:val="00E633BD"/>
    <w:rsid w:val="00EA111F"/>
    <w:rsid w:val="00EE625F"/>
    <w:rsid w:val="00F42285"/>
    <w:rsid w:val="00F559E4"/>
    <w:rsid w:val="00FF1A8C"/>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F0AF4B"/>
  <w15:docId w15:val="{17A173E6-7648-CD47-90B1-F9F4FA178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502"/>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5D02FB"/>
    <w:pPr>
      <w:spacing w:beforeLines="1" w:afterLines="1"/>
    </w:pPr>
    <w:rPr>
      <w:rFonts w:ascii="Times" w:hAnsi="Times" w:cs="Times New Roman"/>
      <w:sz w:val="20"/>
      <w:szCs w:val="20"/>
    </w:rPr>
  </w:style>
  <w:style w:type="character" w:styleId="Hyperlink">
    <w:name w:val="Hyperlink"/>
    <w:basedOn w:val="DefaultParagraphFont"/>
    <w:uiPriority w:val="99"/>
    <w:unhideWhenUsed/>
    <w:rsid w:val="005D02FB"/>
    <w:rPr>
      <w:color w:val="0000FF" w:themeColor="hyperlink"/>
      <w:u w:val="single"/>
    </w:rPr>
  </w:style>
  <w:style w:type="character" w:styleId="FollowedHyperlink">
    <w:name w:val="FollowedHyperlink"/>
    <w:basedOn w:val="DefaultParagraphFont"/>
    <w:uiPriority w:val="99"/>
    <w:semiHidden/>
    <w:unhideWhenUsed/>
    <w:rsid w:val="00685AA4"/>
    <w:rPr>
      <w:color w:val="800080" w:themeColor="followedHyperlink"/>
      <w:u w:val="single"/>
    </w:rPr>
  </w:style>
  <w:style w:type="paragraph" w:styleId="Header">
    <w:name w:val="header"/>
    <w:basedOn w:val="Normal"/>
    <w:link w:val="HeaderChar"/>
    <w:uiPriority w:val="99"/>
    <w:unhideWhenUsed/>
    <w:rsid w:val="00280218"/>
    <w:pPr>
      <w:tabs>
        <w:tab w:val="center" w:pos="4680"/>
        <w:tab w:val="right" w:pos="9360"/>
      </w:tabs>
    </w:pPr>
  </w:style>
  <w:style w:type="character" w:customStyle="1" w:styleId="HeaderChar">
    <w:name w:val="Header Char"/>
    <w:basedOn w:val="DefaultParagraphFont"/>
    <w:link w:val="Header"/>
    <w:uiPriority w:val="99"/>
    <w:rsid w:val="00280218"/>
    <w:rPr>
      <w:rFonts w:ascii="Times New Roman" w:hAnsi="Times New Roman"/>
    </w:rPr>
  </w:style>
  <w:style w:type="paragraph" w:styleId="Footer">
    <w:name w:val="footer"/>
    <w:basedOn w:val="Normal"/>
    <w:link w:val="FooterChar"/>
    <w:uiPriority w:val="99"/>
    <w:unhideWhenUsed/>
    <w:rsid w:val="00280218"/>
    <w:pPr>
      <w:tabs>
        <w:tab w:val="center" w:pos="4680"/>
        <w:tab w:val="right" w:pos="9360"/>
      </w:tabs>
    </w:pPr>
  </w:style>
  <w:style w:type="character" w:customStyle="1" w:styleId="FooterChar">
    <w:name w:val="Footer Char"/>
    <w:basedOn w:val="DefaultParagraphFont"/>
    <w:link w:val="Footer"/>
    <w:uiPriority w:val="99"/>
    <w:rsid w:val="00280218"/>
    <w:rPr>
      <w:rFonts w:ascii="Times New Roman" w:hAnsi="Times New Roman"/>
    </w:rPr>
  </w:style>
  <w:style w:type="paragraph" w:styleId="Revision">
    <w:name w:val="Revision"/>
    <w:hidden/>
    <w:uiPriority w:val="99"/>
    <w:semiHidden/>
    <w:rsid w:val="005C6A10"/>
    <w:rPr>
      <w:rFonts w:ascii="Times New Roman" w:hAnsi="Times New Roman"/>
    </w:rPr>
  </w:style>
  <w:style w:type="paragraph" w:styleId="ListParagraph">
    <w:name w:val="List Paragraph"/>
    <w:basedOn w:val="Normal"/>
    <w:uiPriority w:val="34"/>
    <w:qFormat/>
    <w:rsid w:val="006B431D"/>
    <w:pPr>
      <w:spacing w:after="200" w:line="276" w:lineRule="auto"/>
      <w:ind w:left="720"/>
      <w:contextualSpacing/>
    </w:pPr>
    <w:rPr>
      <w:rFonts w:asciiTheme="minorHAnsi" w:hAnsiTheme="minorHAnsi"/>
      <w:kern w:val="2"/>
      <w:sz w:val="22"/>
      <w:szCs w:val="22"/>
      <w14:ligatures w14:val="standardContextual"/>
    </w:rPr>
  </w:style>
  <w:style w:type="character" w:styleId="CommentReference">
    <w:name w:val="annotation reference"/>
    <w:basedOn w:val="DefaultParagraphFont"/>
    <w:uiPriority w:val="99"/>
    <w:semiHidden/>
    <w:unhideWhenUsed/>
    <w:rsid w:val="00756D0C"/>
    <w:rPr>
      <w:sz w:val="16"/>
      <w:szCs w:val="16"/>
    </w:rPr>
  </w:style>
  <w:style w:type="paragraph" w:styleId="CommentText">
    <w:name w:val="annotation text"/>
    <w:basedOn w:val="Normal"/>
    <w:link w:val="CommentTextChar"/>
    <w:uiPriority w:val="99"/>
    <w:semiHidden/>
    <w:unhideWhenUsed/>
    <w:rsid w:val="00756D0C"/>
    <w:rPr>
      <w:sz w:val="20"/>
      <w:szCs w:val="20"/>
    </w:rPr>
  </w:style>
  <w:style w:type="character" w:customStyle="1" w:styleId="CommentTextChar">
    <w:name w:val="Comment Text Char"/>
    <w:basedOn w:val="DefaultParagraphFont"/>
    <w:link w:val="CommentText"/>
    <w:uiPriority w:val="99"/>
    <w:semiHidden/>
    <w:rsid w:val="00756D0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56D0C"/>
    <w:rPr>
      <w:b/>
      <w:bCs/>
    </w:rPr>
  </w:style>
  <w:style w:type="character" w:customStyle="1" w:styleId="CommentSubjectChar">
    <w:name w:val="Comment Subject Char"/>
    <w:basedOn w:val="CommentTextChar"/>
    <w:link w:val="CommentSubject"/>
    <w:uiPriority w:val="99"/>
    <w:semiHidden/>
    <w:rsid w:val="00756D0C"/>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1627966">
      <w:bodyDiv w:val="1"/>
      <w:marLeft w:val="0"/>
      <w:marRight w:val="0"/>
      <w:marTop w:val="0"/>
      <w:marBottom w:val="0"/>
      <w:divBdr>
        <w:top w:val="none" w:sz="0" w:space="0" w:color="auto"/>
        <w:left w:val="none" w:sz="0" w:space="0" w:color="auto"/>
        <w:bottom w:val="none" w:sz="0" w:space="0" w:color="auto"/>
        <w:right w:val="none" w:sz="0" w:space="0" w:color="auto"/>
      </w:divBdr>
      <w:divsChild>
        <w:div w:id="1702900525">
          <w:marLeft w:val="0"/>
          <w:marRight w:val="0"/>
          <w:marTop w:val="0"/>
          <w:marBottom w:val="0"/>
          <w:divBdr>
            <w:top w:val="none" w:sz="0" w:space="0" w:color="auto"/>
            <w:left w:val="none" w:sz="0" w:space="0" w:color="auto"/>
            <w:bottom w:val="none" w:sz="0" w:space="0" w:color="auto"/>
            <w:right w:val="none" w:sz="0" w:space="0" w:color="auto"/>
          </w:divBdr>
          <w:divsChild>
            <w:div w:id="1881821292">
              <w:marLeft w:val="0"/>
              <w:marRight w:val="0"/>
              <w:marTop w:val="0"/>
              <w:marBottom w:val="0"/>
              <w:divBdr>
                <w:top w:val="none" w:sz="0" w:space="0" w:color="auto"/>
                <w:left w:val="none" w:sz="0" w:space="0" w:color="auto"/>
                <w:bottom w:val="none" w:sz="0" w:space="0" w:color="auto"/>
                <w:right w:val="none" w:sz="0" w:space="0" w:color="auto"/>
              </w:divBdr>
              <w:divsChild>
                <w:div w:id="1615598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2423">
          <w:marLeft w:val="0"/>
          <w:marRight w:val="0"/>
          <w:marTop w:val="0"/>
          <w:marBottom w:val="0"/>
          <w:divBdr>
            <w:top w:val="none" w:sz="0" w:space="0" w:color="auto"/>
            <w:left w:val="none" w:sz="0" w:space="0" w:color="auto"/>
            <w:bottom w:val="none" w:sz="0" w:space="0" w:color="auto"/>
            <w:right w:val="none" w:sz="0" w:space="0" w:color="auto"/>
          </w:divBdr>
          <w:divsChild>
            <w:div w:id="936064527">
              <w:marLeft w:val="0"/>
              <w:marRight w:val="0"/>
              <w:marTop w:val="0"/>
              <w:marBottom w:val="0"/>
              <w:divBdr>
                <w:top w:val="none" w:sz="0" w:space="0" w:color="auto"/>
                <w:left w:val="none" w:sz="0" w:space="0" w:color="auto"/>
                <w:bottom w:val="none" w:sz="0" w:space="0" w:color="auto"/>
                <w:right w:val="none" w:sz="0" w:space="0" w:color="auto"/>
              </w:divBdr>
              <w:divsChild>
                <w:div w:id="28543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45563">
          <w:marLeft w:val="0"/>
          <w:marRight w:val="0"/>
          <w:marTop w:val="0"/>
          <w:marBottom w:val="0"/>
          <w:divBdr>
            <w:top w:val="none" w:sz="0" w:space="0" w:color="auto"/>
            <w:left w:val="none" w:sz="0" w:space="0" w:color="auto"/>
            <w:bottom w:val="none" w:sz="0" w:space="0" w:color="auto"/>
            <w:right w:val="none" w:sz="0" w:space="0" w:color="auto"/>
          </w:divBdr>
          <w:divsChild>
            <w:div w:id="1754431253">
              <w:marLeft w:val="0"/>
              <w:marRight w:val="0"/>
              <w:marTop w:val="0"/>
              <w:marBottom w:val="0"/>
              <w:divBdr>
                <w:top w:val="none" w:sz="0" w:space="0" w:color="auto"/>
                <w:left w:val="none" w:sz="0" w:space="0" w:color="auto"/>
                <w:bottom w:val="none" w:sz="0" w:space="0" w:color="auto"/>
                <w:right w:val="none" w:sz="0" w:space="0" w:color="auto"/>
              </w:divBdr>
              <w:divsChild>
                <w:div w:id="55072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4944">
          <w:marLeft w:val="0"/>
          <w:marRight w:val="0"/>
          <w:marTop w:val="0"/>
          <w:marBottom w:val="0"/>
          <w:divBdr>
            <w:top w:val="none" w:sz="0" w:space="0" w:color="auto"/>
            <w:left w:val="none" w:sz="0" w:space="0" w:color="auto"/>
            <w:bottom w:val="none" w:sz="0" w:space="0" w:color="auto"/>
            <w:right w:val="none" w:sz="0" w:space="0" w:color="auto"/>
          </w:divBdr>
          <w:divsChild>
            <w:div w:id="1655177635">
              <w:marLeft w:val="0"/>
              <w:marRight w:val="0"/>
              <w:marTop w:val="0"/>
              <w:marBottom w:val="0"/>
              <w:divBdr>
                <w:top w:val="none" w:sz="0" w:space="0" w:color="auto"/>
                <w:left w:val="none" w:sz="0" w:space="0" w:color="auto"/>
                <w:bottom w:val="none" w:sz="0" w:space="0" w:color="auto"/>
                <w:right w:val="none" w:sz="0" w:space="0" w:color="auto"/>
              </w:divBdr>
              <w:divsChild>
                <w:div w:id="159844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941397">
          <w:marLeft w:val="0"/>
          <w:marRight w:val="0"/>
          <w:marTop w:val="0"/>
          <w:marBottom w:val="0"/>
          <w:divBdr>
            <w:top w:val="none" w:sz="0" w:space="0" w:color="auto"/>
            <w:left w:val="none" w:sz="0" w:space="0" w:color="auto"/>
            <w:bottom w:val="none" w:sz="0" w:space="0" w:color="auto"/>
            <w:right w:val="none" w:sz="0" w:space="0" w:color="auto"/>
          </w:divBdr>
          <w:divsChild>
            <w:div w:id="1916352670">
              <w:marLeft w:val="0"/>
              <w:marRight w:val="0"/>
              <w:marTop w:val="0"/>
              <w:marBottom w:val="0"/>
              <w:divBdr>
                <w:top w:val="none" w:sz="0" w:space="0" w:color="auto"/>
                <w:left w:val="none" w:sz="0" w:space="0" w:color="auto"/>
                <w:bottom w:val="none" w:sz="0" w:space="0" w:color="auto"/>
                <w:right w:val="none" w:sz="0" w:space="0" w:color="auto"/>
              </w:divBdr>
              <w:divsChild>
                <w:div w:id="260187583">
                  <w:marLeft w:val="0"/>
                  <w:marRight w:val="0"/>
                  <w:marTop w:val="0"/>
                  <w:marBottom w:val="0"/>
                  <w:divBdr>
                    <w:top w:val="none" w:sz="0" w:space="0" w:color="auto"/>
                    <w:left w:val="none" w:sz="0" w:space="0" w:color="auto"/>
                    <w:bottom w:val="none" w:sz="0" w:space="0" w:color="auto"/>
                    <w:right w:val="none" w:sz="0" w:space="0" w:color="auto"/>
                  </w:divBdr>
                </w:div>
                <w:div w:id="873270152">
                  <w:marLeft w:val="0"/>
                  <w:marRight w:val="0"/>
                  <w:marTop w:val="0"/>
                  <w:marBottom w:val="0"/>
                  <w:divBdr>
                    <w:top w:val="none" w:sz="0" w:space="0" w:color="auto"/>
                    <w:left w:val="none" w:sz="0" w:space="0" w:color="auto"/>
                    <w:bottom w:val="none" w:sz="0" w:space="0" w:color="auto"/>
                    <w:right w:val="none" w:sz="0" w:space="0" w:color="auto"/>
                  </w:divBdr>
                </w:div>
              </w:divsChild>
            </w:div>
            <w:div w:id="93792519">
              <w:marLeft w:val="0"/>
              <w:marRight w:val="0"/>
              <w:marTop w:val="0"/>
              <w:marBottom w:val="0"/>
              <w:divBdr>
                <w:top w:val="none" w:sz="0" w:space="0" w:color="auto"/>
                <w:left w:val="none" w:sz="0" w:space="0" w:color="auto"/>
                <w:bottom w:val="none" w:sz="0" w:space="0" w:color="auto"/>
                <w:right w:val="none" w:sz="0" w:space="0" w:color="auto"/>
              </w:divBdr>
              <w:divsChild>
                <w:div w:id="4816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59206">
          <w:marLeft w:val="0"/>
          <w:marRight w:val="0"/>
          <w:marTop w:val="0"/>
          <w:marBottom w:val="0"/>
          <w:divBdr>
            <w:top w:val="none" w:sz="0" w:space="0" w:color="auto"/>
            <w:left w:val="none" w:sz="0" w:space="0" w:color="auto"/>
            <w:bottom w:val="none" w:sz="0" w:space="0" w:color="auto"/>
            <w:right w:val="none" w:sz="0" w:space="0" w:color="auto"/>
          </w:divBdr>
          <w:divsChild>
            <w:div w:id="1480879959">
              <w:marLeft w:val="0"/>
              <w:marRight w:val="0"/>
              <w:marTop w:val="0"/>
              <w:marBottom w:val="0"/>
              <w:divBdr>
                <w:top w:val="none" w:sz="0" w:space="0" w:color="auto"/>
                <w:left w:val="none" w:sz="0" w:space="0" w:color="auto"/>
                <w:bottom w:val="none" w:sz="0" w:space="0" w:color="auto"/>
                <w:right w:val="none" w:sz="0" w:space="0" w:color="auto"/>
              </w:divBdr>
              <w:divsChild>
                <w:div w:id="721372313">
                  <w:marLeft w:val="0"/>
                  <w:marRight w:val="0"/>
                  <w:marTop w:val="0"/>
                  <w:marBottom w:val="0"/>
                  <w:divBdr>
                    <w:top w:val="none" w:sz="0" w:space="0" w:color="auto"/>
                    <w:left w:val="none" w:sz="0" w:space="0" w:color="auto"/>
                    <w:bottom w:val="none" w:sz="0" w:space="0" w:color="auto"/>
                    <w:right w:val="none" w:sz="0" w:space="0" w:color="auto"/>
                  </w:divBdr>
                </w:div>
                <w:div w:id="1257710470">
                  <w:marLeft w:val="0"/>
                  <w:marRight w:val="0"/>
                  <w:marTop w:val="0"/>
                  <w:marBottom w:val="0"/>
                  <w:divBdr>
                    <w:top w:val="none" w:sz="0" w:space="0" w:color="auto"/>
                    <w:left w:val="none" w:sz="0" w:space="0" w:color="auto"/>
                    <w:bottom w:val="none" w:sz="0" w:space="0" w:color="auto"/>
                    <w:right w:val="none" w:sz="0" w:space="0" w:color="auto"/>
                  </w:divBdr>
                </w:div>
              </w:divsChild>
            </w:div>
            <w:div w:id="1518806877">
              <w:marLeft w:val="0"/>
              <w:marRight w:val="0"/>
              <w:marTop w:val="0"/>
              <w:marBottom w:val="0"/>
              <w:divBdr>
                <w:top w:val="none" w:sz="0" w:space="0" w:color="auto"/>
                <w:left w:val="none" w:sz="0" w:space="0" w:color="auto"/>
                <w:bottom w:val="none" w:sz="0" w:space="0" w:color="auto"/>
                <w:right w:val="none" w:sz="0" w:space="0" w:color="auto"/>
              </w:divBdr>
              <w:divsChild>
                <w:div w:id="20154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s.mitchell@cox.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S.Mitchell@cox.net" TargetMode="External"/><Relationship Id="rId12" Type="http://schemas.openxmlformats.org/officeDocument/2006/relationships/hyperlink" Target="mailto:sblandis@longuevu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gonzales@redmannlaw.com" TargetMode="External"/><Relationship Id="rId5" Type="http://schemas.openxmlformats.org/officeDocument/2006/relationships/footnotes" Target="footnotes.xml"/><Relationship Id="rId10" Type="http://schemas.openxmlformats.org/officeDocument/2006/relationships/hyperlink" Target="mailto:lcontavesprie@gmail.com" TargetMode="External"/><Relationship Id="rId4" Type="http://schemas.openxmlformats.org/officeDocument/2006/relationships/webSettings" Target="webSettings.xml"/><Relationship Id="rId9" Type="http://schemas.openxmlformats.org/officeDocument/2006/relationships/hyperlink" Target="mailto:wdougl1@lsu.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1430</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Fisher &amp; Phillips LLP</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cp:lastModifiedBy>Michael Mitchell</cp:lastModifiedBy>
  <cp:revision>7</cp:revision>
  <dcterms:created xsi:type="dcterms:W3CDTF">2025-12-09T22:40:00Z</dcterms:created>
  <dcterms:modified xsi:type="dcterms:W3CDTF">2026-07-14T16:12:00Z</dcterms:modified>
</cp:coreProperties>
</file>